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B1B61" w14:textId="77777777" w:rsidR="00DF0EB6" w:rsidRPr="00B1751E" w:rsidRDefault="00916DE3" w:rsidP="00653FBC">
      <w:pPr>
        <w:jc w:val="center"/>
        <w:rPr>
          <w:rFonts w:ascii="Arial" w:hAnsi="Arial" w:cs="Arial"/>
          <w:b/>
          <w:sz w:val="48"/>
          <w:szCs w:val="48"/>
        </w:rPr>
      </w:pPr>
      <w:bookmarkStart w:id="0" w:name="_GoBack"/>
      <w:bookmarkEnd w:id="0"/>
      <w:r w:rsidRPr="00B1751E">
        <w:rPr>
          <w:rFonts w:ascii="Arial" w:hAnsi="Arial" w:cs="Arial"/>
          <w:b/>
          <w:sz w:val="48"/>
          <w:szCs w:val="48"/>
        </w:rPr>
        <w:t xml:space="preserve">History of </w:t>
      </w:r>
      <w:r w:rsidR="00751071">
        <w:rPr>
          <w:rFonts w:ascii="Arial" w:hAnsi="Arial" w:cs="Arial"/>
          <w:b/>
          <w:sz w:val="48"/>
          <w:szCs w:val="48"/>
        </w:rPr>
        <w:t xml:space="preserve">4-H and </w:t>
      </w:r>
      <w:r w:rsidRPr="00B1751E">
        <w:rPr>
          <w:rFonts w:ascii="Arial" w:hAnsi="Arial" w:cs="Arial"/>
          <w:b/>
          <w:sz w:val="48"/>
          <w:szCs w:val="48"/>
        </w:rPr>
        <w:t>the American Private Enterprise Program</w:t>
      </w:r>
    </w:p>
    <w:p w14:paraId="13863D8B" w14:textId="77777777" w:rsidR="00653FBC" w:rsidRPr="00D34657" w:rsidRDefault="00653FBC" w:rsidP="00DF0EB6">
      <w:pPr>
        <w:rPr>
          <w:rFonts w:ascii="Arial" w:hAnsi="Arial" w:cs="Arial"/>
        </w:rPr>
      </w:pPr>
    </w:p>
    <w:p w14:paraId="1FF3C727" w14:textId="77777777" w:rsidR="00B96648" w:rsidRPr="00D34657" w:rsidRDefault="00DF0EB6" w:rsidP="00B96648">
      <w:pPr>
        <w:rPr>
          <w:rFonts w:ascii="Arial" w:hAnsi="Arial" w:cs="Arial"/>
        </w:rPr>
      </w:pPr>
      <w:r w:rsidRPr="00D34657">
        <w:rPr>
          <w:rFonts w:ascii="Arial" w:hAnsi="Arial" w:cs="Arial"/>
        </w:rPr>
        <w:t>The American Private Enterprise S</w:t>
      </w:r>
      <w:r w:rsidR="00767E95">
        <w:rPr>
          <w:rFonts w:ascii="Arial" w:hAnsi="Arial" w:cs="Arial"/>
        </w:rPr>
        <w:t>eminar</w:t>
      </w:r>
      <w:r w:rsidRPr="00D34657">
        <w:rPr>
          <w:rFonts w:ascii="Arial" w:hAnsi="Arial" w:cs="Arial"/>
        </w:rPr>
        <w:t xml:space="preserve"> (APES) </w:t>
      </w:r>
      <w:r w:rsidR="00B96648" w:rsidRPr="00D34657">
        <w:rPr>
          <w:rFonts w:ascii="Arial" w:hAnsi="Arial" w:cs="Arial"/>
        </w:rPr>
        <w:t>provide</w:t>
      </w:r>
      <w:r w:rsidR="00D435F1" w:rsidRPr="00D34657">
        <w:rPr>
          <w:rFonts w:ascii="Arial" w:hAnsi="Arial" w:cs="Arial"/>
        </w:rPr>
        <w:t>s</w:t>
      </w:r>
      <w:r w:rsidR="00B96648" w:rsidRPr="00D34657">
        <w:rPr>
          <w:rFonts w:ascii="Arial" w:hAnsi="Arial" w:cs="Arial"/>
        </w:rPr>
        <w:t xml:space="preserve"> high school juniors and sometimes seniors with an early exposure to the capitalistic system</w:t>
      </w:r>
      <w:r w:rsidR="00303C4C" w:rsidRPr="00D34657">
        <w:rPr>
          <w:rFonts w:ascii="Arial" w:hAnsi="Arial" w:cs="Arial"/>
        </w:rPr>
        <w:t>, teaching them how</w:t>
      </w:r>
      <w:r w:rsidR="00B96648" w:rsidRPr="00D34657">
        <w:rPr>
          <w:rFonts w:ascii="Arial" w:hAnsi="Arial" w:cs="Arial"/>
        </w:rPr>
        <w:t xml:space="preserve"> </w:t>
      </w:r>
      <w:r w:rsidR="005E495E" w:rsidRPr="00D34657">
        <w:rPr>
          <w:rFonts w:ascii="Arial" w:hAnsi="Arial" w:cs="Arial"/>
        </w:rPr>
        <w:t xml:space="preserve">Americans organize for business </w:t>
      </w:r>
      <w:r w:rsidR="00B96648" w:rsidRPr="00D34657">
        <w:rPr>
          <w:rFonts w:ascii="Arial" w:hAnsi="Arial" w:cs="Arial"/>
        </w:rPr>
        <w:t>local</w:t>
      </w:r>
      <w:r w:rsidR="00976B48" w:rsidRPr="00D34657">
        <w:rPr>
          <w:rFonts w:ascii="Arial" w:hAnsi="Arial" w:cs="Arial"/>
        </w:rPr>
        <w:t>ly</w:t>
      </w:r>
      <w:r w:rsidR="00B96648" w:rsidRPr="00D34657">
        <w:rPr>
          <w:rFonts w:ascii="Arial" w:hAnsi="Arial" w:cs="Arial"/>
        </w:rPr>
        <w:t>, </w:t>
      </w:r>
      <w:r w:rsidR="004B2305" w:rsidRPr="00D34657">
        <w:rPr>
          <w:rFonts w:ascii="Arial" w:hAnsi="Arial" w:cs="Arial"/>
        </w:rPr>
        <w:t>within the United States and globally.</w:t>
      </w:r>
      <w:r w:rsidR="00B96648" w:rsidRPr="00D34657">
        <w:rPr>
          <w:rFonts w:ascii="Arial" w:hAnsi="Arial" w:cs="Arial"/>
        </w:rPr>
        <w:t xml:space="preserve"> Specific program objectives are:</w:t>
      </w:r>
    </w:p>
    <w:p w14:paraId="662BEBD9" w14:textId="77777777" w:rsidR="00B96648" w:rsidRPr="00D34657" w:rsidRDefault="00B96648" w:rsidP="00B96648">
      <w:pPr>
        <w:rPr>
          <w:rFonts w:ascii="Arial" w:hAnsi="Arial" w:cs="Arial"/>
        </w:rPr>
      </w:pPr>
      <w:r w:rsidRPr="00D34657">
        <w:rPr>
          <w:rFonts w:ascii="Arial" w:hAnsi="Arial" w:cs="Arial"/>
        </w:rPr>
        <w:t xml:space="preserve"> </w:t>
      </w:r>
    </w:p>
    <w:p w14:paraId="3E03C504" w14:textId="77777777" w:rsidR="00B96648" w:rsidRPr="00D34657" w:rsidRDefault="00B96648" w:rsidP="001617A8">
      <w:pPr>
        <w:numPr>
          <w:ilvl w:val="0"/>
          <w:numId w:val="4"/>
        </w:numPr>
        <w:rPr>
          <w:rFonts w:ascii="Arial" w:hAnsi="Arial" w:cs="Arial"/>
        </w:rPr>
      </w:pPr>
      <w:r w:rsidRPr="00D34657">
        <w:rPr>
          <w:rFonts w:ascii="Arial" w:hAnsi="Arial" w:cs="Arial"/>
        </w:rPr>
        <w:t>To increase participants' knowledge of the American economic system through individual and group study</w:t>
      </w:r>
    </w:p>
    <w:p w14:paraId="31A9F47C" w14:textId="77777777" w:rsidR="00B96648" w:rsidRPr="00D34657" w:rsidRDefault="00B96648" w:rsidP="001617A8">
      <w:pPr>
        <w:numPr>
          <w:ilvl w:val="0"/>
          <w:numId w:val="4"/>
        </w:numPr>
        <w:rPr>
          <w:rFonts w:ascii="Arial" w:hAnsi="Arial" w:cs="Arial"/>
        </w:rPr>
      </w:pPr>
      <w:r w:rsidRPr="00D34657">
        <w:rPr>
          <w:rFonts w:ascii="Arial" w:hAnsi="Arial" w:cs="Arial"/>
        </w:rPr>
        <w:t>To help prepare participants to take an active role in business through involvement with business leaders</w:t>
      </w:r>
    </w:p>
    <w:p w14:paraId="6014FE34" w14:textId="77777777" w:rsidR="00B96648" w:rsidRPr="00D34657" w:rsidRDefault="00B96648" w:rsidP="001617A8">
      <w:pPr>
        <w:numPr>
          <w:ilvl w:val="0"/>
          <w:numId w:val="4"/>
        </w:numPr>
        <w:rPr>
          <w:rFonts w:ascii="Arial" w:hAnsi="Arial" w:cs="Arial"/>
        </w:rPr>
      </w:pPr>
      <w:r w:rsidRPr="00D34657">
        <w:rPr>
          <w:rFonts w:ascii="Arial" w:hAnsi="Arial" w:cs="Arial"/>
        </w:rPr>
        <w:t>To provide an exchange of ideas among youth scholars and local business and professional leaders</w:t>
      </w:r>
    </w:p>
    <w:p w14:paraId="206903D5" w14:textId="77777777" w:rsidR="00B96648" w:rsidRPr="00D34657" w:rsidRDefault="00B96648" w:rsidP="001617A8">
      <w:pPr>
        <w:numPr>
          <w:ilvl w:val="0"/>
          <w:numId w:val="4"/>
        </w:numPr>
        <w:rPr>
          <w:rFonts w:ascii="Arial" w:hAnsi="Arial" w:cs="Arial"/>
        </w:rPr>
      </w:pPr>
      <w:r w:rsidRPr="00D34657">
        <w:rPr>
          <w:rFonts w:ascii="Arial" w:hAnsi="Arial" w:cs="Arial"/>
        </w:rPr>
        <w:t>To acquaint youth scholars with career opportunities in business</w:t>
      </w:r>
    </w:p>
    <w:p w14:paraId="77C4CE47" w14:textId="77777777" w:rsidR="00B96648" w:rsidRPr="00D34657" w:rsidRDefault="00B96648" w:rsidP="001617A8">
      <w:pPr>
        <w:numPr>
          <w:ilvl w:val="0"/>
          <w:numId w:val="4"/>
        </w:numPr>
        <w:rPr>
          <w:rFonts w:ascii="Arial" w:hAnsi="Arial" w:cs="Arial"/>
        </w:rPr>
      </w:pPr>
      <w:r w:rsidRPr="00D34657">
        <w:rPr>
          <w:rFonts w:ascii="Arial" w:hAnsi="Arial" w:cs="Arial"/>
        </w:rPr>
        <w:t>To provide leadership training for youth scholars and junior leaders as they serve as officers and committee members in local, area, state and national programs</w:t>
      </w:r>
    </w:p>
    <w:p w14:paraId="542A7A12" w14:textId="77777777" w:rsidR="00B96648" w:rsidRPr="00D34657" w:rsidRDefault="00B96648" w:rsidP="001617A8">
      <w:pPr>
        <w:numPr>
          <w:ilvl w:val="0"/>
          <w:numId w:val="4"/>
        </w:numPr>
        <w:rPr>
          <w:rFonts w:ascii="Arial" w:hAnsi="Arial" w:cs="Arial"/>
        </w:rPr>
      </w:pPr>
      <w:r w:rsidRPr="00D34657">
        <w:rPr>
          <w:rFonts w:ascii="Arial" w:hAnsi="Arial" w:cs="Arial"/>
        </w:rPr>
        <w:t>To provide citizenship training for youth scholars and junior leaders as they learn about the American way of doing business.</w:t>
      </w:r>
    </w:p>
    <w:p w14:paraId="7C99DD2D" w14:textId="77777777" w:rsidR="00303C4C" w:rsidRPr="00D34657" w:rsidRDefault="00303C4C" w:rsidP="00303C4C">
      <w:pPr>
        <w:rPr>
          <w:rFonts w:ascii="Arial" w:hAnsi="Arial" w:cs="Arial"/>
        </w:rPr>
      </w:pPr>
    </w:p>
    <w:p w14:paraId="35C702FB" w14:textId="77777777" w:rsidR="0016674A" w:rsidRPr="00D34657" w:rsidRDefault="000A380B" w:rsidP="00DF0EB6">
      <w:pPr>
        <w:rPr>
          <w:rFonts w:ascii="Arial" w:hAnsi="Arial" w:cs="Arial"/>
        </w:rPr>
      </w:pPr>
      <w:r w:rsidRPr="00D34657">
        <w:rPr>
          <w:rFonts w:ascii="Arial" w:hAnsi="Arial" w:cs="Arial"/>
        </w:rPr>
        <w:t xml:space="preserve">It </w:t>
      </w:r>
      <w:r w:rsidR="00DF0EB6" w:rsidRPr="00D34657">
        <w:rPr>
          <w:rFonts w:ascii="Arial" w:hAnsi="Arial" w:cs="Arial"/>
        </w:rPr>
        <w:t>began</w:t>
      </w:r>
      <w:r w:rsidR="00653FBC" w:rsidRPr="00D34657">
        <w:rPr>
          <w:rFonts w:ascii="Arial" w:hAnsi="Arial" w:cs="Arial"/>
        </w:rPr>
        <w:t> </w:t>
      </w:r>
      <w:r w:rsidR="00DF0EB6" w:rsidRPr="00D34657">
        <w:rPr>
          <w:rFonts w:ascii="Arial" w:hAnsi="Arial" w:cs="Arial"/>
        </w:rPr>
        <w:t>as a pilot effort in the mid</w:t>
      </w:r>
      <w:r w:rsidR="00AC1A33">
        <w:rPr>
          <w:rFonts w:ascii="Arial" w:hAnsi="Arial" w:cs="Arial"/>
        </w:rPr>
        <w:t>-19</w:t>
      </w:r>
      <w:r w:rsidR="00A269E7" w:rsidRPr="00D34657">
        <w:rPr>
          <w:rFonts w:ascii="Arial" w:hAnsi="Arial" w:cs="Arial"/>
        </w:rPr>
        <w:t>5</w:t>
      </w:r>
      <w:r w:rsidR="00DF0EB6" w:rsidRPr="00D34657">
        <w:rPr>
          <w:rFonts w:ascii="Arial" w:hAnsi="Arial" w:cs="Arial"/>
        </w:rPr>
        <w:t xml:space="preserve">0s. </w:t>
      </w:r>
      <w:r w:rsidR="00745A8A" w:rsidRPr="00D34657">
        <w:rPr>
          <w:rFonts w:ascii="Arial" w:hAnsi="Arial" w:cs="Arial"/>
        </w:rPr>
        <w:t xml:space="preserve"> </w:t>
      </w:r>
      <w:r w:rsidR="00DF0EB6" w:rsidRPr="00D34657">
        <w:rPr>
          <w:rFonts w:ascii="Arial" w:hAnsi="Arial" w:cs="Arial"/>
        </w:rPr>
        <w:t>Professor Wendell Binkley of the</w:t>
      </w:r>
      <w:r w:rsidR="00653FBC" w:rsidRPr="00D34657">
        <w:rPr>
          <w:rFonts w:ascii="Arial" w:hAnsi="Arial" w:cs="Arial"/>
        </w:rPr>
        <w:t> </w:t>
      </w:r>
      <w:r w:rsidR="00745A8A" w:rsidRPr="00D34657">
        <w:rPr>
          <w:rFonts w:ascii="Arial" w:hAnsi="Arial" w:cs="Arial"/>
        </w:rPr>
        <w:t>University of Kentucky</w:t>
      </w:r>
      <w:r w:rsidR="002F5136" w:rsidRPr="00D34657">
        <w:rPr>
          <w:rFonts w:ascii="Arial" w:hAnsi="Arial" w:cs="Arial"/>
        </w:rPr>
        <w:t>’s</w:t>
      </w:r>
      <w:r w:rsidR="00745A8A" w:rsidRPr="00D34657">
        <w:rPr>
          <w:rFonts w:ascii="Arial" w:hAnsi="Arial" w:cs="Arial"/>
        </w:rPr>
        <w:t xml:space="preserve"> </w:t>
      </w:r>
      <w:r w:rsidR="00DF0EB6" w:rsidRPr="00D34657">
        <w:rPr>
          <w:rFonts w:ascii="Arial" w:hAnsi="Arial" w:cs="Arial"/>
        </w:rPr>
        <w:t>Department of Agricultural Economics</w:t>
      </w:r>
      <w:r w:rsidR="00653FBC" w:rsidRPr="00D34657">
        <w:rPr>
          <w:rFonts w:ascii="Arial" w:hAnsi="Arial" w:cs="Arial"/>
        </w:rPr>
        <w:t> </w:t>
      </w:r>
      <w:r w:rsidR="00DF0EB6" w:rsidRPr="00D34657">
        <w:rPr>
          <w:rFonts w:ascii="Arial" w:hAnsi="Arial" w:cs="Arial"/>
        </w:rPr>
        <w:t xml:space="preserve">initially developed </w:t>
      </w:r>
      <w:r w:rsidR="0016674A" w:rsidRPr="00D34657">
        <w:rPr>
          <w:rFonts w:ascii="Arial" w:hAnsi="Arial" w:cs="Arial"/>
        </w:rPr>
        <w:t xml:space="preserve">the </w:t>
      </w:r>
      <w:r w:rsidRPr="00D34657">
        <w:rPr>
          <w:rFonts w:ascii="Arial" w:hAnsi="Arial" w:cs="Arial"/>
        </w:rPr>
        <w:t>county</w:t>
      </w:r>
      <w:r w:rsidR="002C2FBF" w:rsidRPr="00D34657">
        <w:rPr>
          <w:rFonts w:ascii="Arial" w:hAnsi="Arial" w:cs="Arial"/>
        </w:rPr>
        <w:t>-level</w:t>
      </w:r>
      <w:r w:rsidRPr="00D34657">
        <w:rPr>
          <w:rFonts w:ascii="Arial" w:hAnsi="Arial" w:cs="Arial"/>
        </w:rPr>
        <w:t xml:space="preserve"> </w:t>
      </w:r>
      <w:r w:rsidR="0016674A" w:rsidRPr="00D34657">
        <w:rPr>
          <w:rFonts w:ascii="Arial" w:hAnsi="Arial" w:cs="Arial"/>
        </w:rPr>
        <w:t xml:space="preserve">APES </w:t>
      </w:r>
      <w:r w:rsidR="00C17E1F" w:rsidRPr="00D34657">
        <w:rPr>
          <w:rFonts w:ascii="Arial" w:hAnsi="Arial" w:cs="Arial"/>
        </w:rPr>
        <w:t>p</w:t>
      </w:r>
      <w:r w:rsidR="0016674A" w:rsidRPr="00D34657">
        <w:rPr>
          <w:rFonts w:ascii="Arial" w:hAnsi="Arial" w:cs="Arial"/>
        </w:rPr>
        <w:t xml:space="preserve">rogram and the </w:t>
      </w:r>
      <w:r w:rsidR="002C2FBF" w:rsidRPr="00D34657">
        <w:rPr>
          <w:rFonts w:ascii="Arial" w:hAnsi="Arial" w:cs="Arial"/>
        </w:rPr>
        <w:t xml:space="preserve">state-level </w:t>
      </w:r>
      <w:r w:rsidR="0016674A" w:rsidRPr="00D34657">
        <w:rPr>
          <w:rFonts w:ascii="Arial" w:hAnsi="Arial" w:cs="Arial"/>
        </w:rPr>
        <w:t>Kentucky Youth Seminar (KYS) t</w:t>
      </w:r>
      <w:r w:rsidR="00DF0EB6" w:rsidRPr="00D34657">
        <w:rPr>
          <w:rFonts w:ascii="Arial" w:hAnsi="Arial" w:cs="Arial"/>
        </w:rPr>
        <w:t>hrough the auspices of the</w:t>
      </w:r>
      <w:r w:rsidR="00653FBC" w:rsidRPr="00D34657">
        <w:rPr>
          <w:rFonts w:ascii="Arial" w:hAnsi="Arial" w:cs="Arial"/>
        </w:rPr>
        <w:t> </w:t>
      </w:r>
      <w:r w:rsidR="00DF0EB6" w:rsidRPr="00D34657">
        <w:rPr>
          <w:rFonts w:ascii="Arial" w:hAnsi="Arial" w:cs="Arial"/>
        </w:rPr>
        <w:t xml:space="preserve">Kentucky Council of Cooperatives. </w:t>
      </w:r>
    </w:p>
    <w:p w14:paraId="2ECA25EF" w14:textId="77777777" w:rsidR="0016674A" w:rsidRPr="00D34657" w:rsidRDefault="0016674A" w:rsidP="00DF0EB6">
      <w:pPr>
        <w:rPr>
          <w:rFonts w:ascii="Arial" w:hAnsi="Arial" w:cs="Arial"/>
        </w:rPr>
      </w:pPr>
    </w:p>
    <w:p w14:paraId="1C1E17FF" w14:textId="77777777" w:rsidR="00DF0EB6" w:rsidRPr="00D34657" w:rsidRDefault="00DF0EB6" w:rsidP="00DF0EB6">
      <w:pPr>
        <w:rPr>
          <w:rFonts w:ascii="Arial" w:hAnsi="Arial" w:cs="Arial"/>
        </w:rPr>
      </w:pPr>
      <w:r w:rsidRPr="00D34657">
        <w:rPr>
          <w:rFonts w:ascii="Arial" w:hAnsi="Arial" w:cs="Arial"/>
        </w:rPr>
        <w:t>The</w:t>
      </w:r>
      <w:r w:rsidR="00653FBC" w:rsidRPr="00D34657">
        <w:rPr>
          <w:rFonts w:ascii="Arial" w:hAnsi="Arial" w:cs="Arial"/>
        </w:rPr>
        <w:t> </w:t>
      </w:r>
      <w:r w:rsidRPr="00D34657">
        <w:rPr>
          <w:rFonts w:ascii="Arial" w:hAnsi="Arial" w:cs="Arial"/>
        </w:rPr>
        <w:t xml:space="preserve">APE </w:t>
      </w:r>
      <w:r w:rsidR="000775DD" w:rsidRPr="00D34657">
        <w:rPr>
          <w:rFonts w:ascii="Arial" w:hAnsi="Arial" w:cs="Arial"/>
        </w:rPr>
        <w:t>p</w:t>
      </w:r>
      <w:r w:rsidRPr="00D34657">
        <w:rPr>
          <w:rFonts w:ascii="Arial" w:hAnsi="Arial" w:cs="Arial"/>
        </w:rPr>
        <w:t>rogram was designed as a local project for high school</w:t>
      </w:r>
      <w:r w:rsidR="00653FBC" w:rsidRPr="00D34657">
        <w:rPr>
          <w:rFonts w:ascii="Arial" w:hAnsi="Arial" w:cs="Arial"/>
        </w:rPr>
        <w:t> </w:t>
      </w:r>
      <w:r w:rsidR="00633228" w:rsidRPr="00D34657">
        <w:rPr>
          <w:rFonts w:ascii="Arial" w:hAnsi="Arial" w:cs="Arial"/>
        </w:rPr>
        <w:t xml:space="preserve">juniors </w:t>
      </w:r>
      <w:r w:rsidRPr="00D34657">
        <w:rPr>
          <w:rFonts w:ascii="Arial" w:hAnsi="Arial" w:cs="Arial"/>
        </w:rPr>
        <w:t xml:space="preserve">and seniors and was initially conducted by local business </w:t>
      </w:r>
      <w:r w:rsidR="00DC2956" w:rsidRPr="00D34657">
        <w:rPr>
          <w:rFonts w:ascii="Arial" w:hAnsi="Arial" w:cs="Arial"/>
        </w:rPr>
        <w:t>people</w:t>
      </w:r>
      <w:r w:rsidRPr="00D34657">
        <w:rPr>
          <w:rFonts w:ascii="Arial" w:hAnsi="Arial" w:cs="Arial"/>
        </w:rPr>
        <w:t>,</w:t>
      </w:r>
      <w:r w:rsidR="00653FBC" w:rsidRPr="00D34657">
        <w:rPr>
          <w:rFonts w:ascii="Arial" w:hAnsi="Arial" w:cs="Arial"/>
        </w:rPr>
        <w:t> </w:t>
      </w:r>
      <w:r w:rsidRPr="00D34657">
        <w:rPr>
          <w:rFonts w:ascii="Arial" w:hAnsi="Arial" w:cs="Arial"/>
        </w:rPr>
        <w:t>county extension agents, school teachers, administrators and</w:t>
      </w:r>
      <w:r w:rsidR="00653FBC" w:rsidRPr="00D34657">
        <w:rPr>
          <w:rFonts w:ascii="Arial" w:hAnsi="Arial" w:cs="Arial"/>
        </w:rPr>
        <w:t> </w:t>
      </w:r>
      <w:r w:rsidRPr="00D34657">
        <w:rPr>
          <w:rFonts w:ascii="Arial" w:hAnsi="Arial" w:cs="Arial"/>
        </w:rPr>
        <w:t xml:space="preserve">others. The Kentucky Youth Seminar was designed to provide </w:t>
      </w:r>
      <w:r w:rsidR="00B3484C" w:rsidRPr="00D34657">
        <w:rPr>
          <w:rFonts w:ascii="Arial" w:hAnsi="Arial" w:cs="Arial"/>
        </w:rPr>
        <w:t>le</w:t>
      </w:r>
      <w:r w:rsidRPr="00D34657">
        <w:rPr>
          <w:rFonts w:ascii="Arial" w:hAnsi="Arial" w:cs="Arial"/>
        </w:rPr>
        <w:t>adership</w:t>
      </w:r>
      <w:r w:rsidR="00653FBC" w:rsidRPr="00D34657">
        <w:rPr>
          <w:rFonts w:ascii="Arial" w:hAnsi="Arial" w:cs="Arial"/>
        </w:rPr>
        <w:t> </w:t>
      </w:r>
      <w:r w:rsidRPr="00D34657">
        <w:rPr>
          <w:rFonts w:ascii="Arial" w:hAnsi="Arial" w:cs="Arial"/>
        </w:rPr>
        <w:t>training and knowledge of American business organizations for rural</w:t>
      </w:r>
      <w:r w:rsidR="00653FBC" w:rsidRPr="00D34657">
        <w:rPr>
          <w:rFonts w:ascii="Arial" w:hAnsi="Arial" w:cs="Arial"/>
        </w:rPr>
        <w:t> </w:t>
      </w:r>
      <w:r w:rsidRPr="00D34657">
        <w:rPr>
          <w:rFonts w:ascii="Arial" w:hAnsi="Arial" w:cs="Arial"/>
        </w:rPr>
        <w:t>youths who had demonstrated interest and leadership through</w:t>
      </w:r>
      <w:r w:rsidR="00653FBC" w:rsidRPr="00D34657">
        <w:rPr>
          <w:rFonts w:ascii="Arial" w:hAnsi="Arial" w:cs="Arial"/>
        </w:rPr>
        <w:t> </w:t>
      </w:r>
      <w:r w:rsidRPr="00D34657">
        <w:rPr>
          <w:rFonts w:ascii="Arial" w:hAnsi="Arial" w:cs="Arial"/>
        </w:rPr>
        <w:t xml:space="preserve">participation in the youth programs of </w:t>
      </w:r>
      <w:r w:rsidR="00B3484C" w:rsidRPr="00D34657">
        <w:rPr>
          <w:rFonts w:ascii="Arial" w:hAnsi="Arial" w:cs="Arial"/>
        </w:rPr>
        <w:t>t</w:t>
      </w:r>
      <w:r w:rsidRPr="00D34657">
        <w:rPr>
          <w:rFonts w:ascii="Arial" w:hAnsi="Arial" w:cs="Arial"/>
        </w:rPr>
        <w:t>he Kentucky Council of</w:t>
      </w:r>
      <w:r w:rsidR="00653FBC" w:rsidRPr="00D34657">
        <w:rPr>
          <w:rFonts w:ascii="Arial" w:hAnsi="Arial" w:cs="Arial"/>
        </w:rPr>
        <w:t> </w:t>
      </w:r>
      <w:r w:rsidRPr="00D34657">
        <w:rPr>
          <w:rFonts w:ascii="Arial" w:hAnsi="Arial" w:cs="Arial"/>
        </w:rPr>
        <w:t>Cooperatives.</w:t>
      </w:r>
    </w:p>
    <w:p w14:paraId="498B40C4" w14:textId="77777777" w:rsidR="005A59C1" w:rsidRPr="00D34657" w:rsidRDefault="005A59C1" w:rsidP="00DF0EB6">
      <w:pPr>
        <w:rPr>
          <w:rFonts w:ascii="Arial" w:hAnsi="Arial" w:cs="Arial"/>
        </w:rPr>
      </w:pPr>
    </w:p>
    <w:p w14:paraId="7E4082B4" w14:textId="77777777" w:rsidR="00DF0EB6" w:rsidRPr="00D34657" w:rsidRDefault="00223106" w:rsidP="00DF0EB6">
      <w:pPr>
        <w:rPr>
          <w:rFonts w:ascii="Arial" w:hAnsi="Arial" w:cs="Arial"/>
        </w:rPr>
      </w:pPr>
      <w:r w:rsidRPr="00D34657">
        <w:rPr>
          <w:rFonts w:ascii="Arial" w:hAnsi="Arial" w:cs="Arial"/>
        </w:rPr>
        <w:t xml:space="preserve">Today, </w:t>
      </w:r>
      <w:r w:rsidR="00AC1A33">
        <w:rPr>
          <w:rFonts w:ascii="Arial" w:hAnsi="Arial" w:cs="Arial"/>
        </w:rPr>
        <w:t>more than</w:t>
      </w:r>
      <w:r w:rsidR="00DF0EB6" w:rsidRPr="00D34657">
        <w:rPr>
          <w:rFonts w:ascii="Arial" w:hAnsi="Arial" w:cs="Arial"/>
        </w:rPr>
        <w:t xml:space="preserve"> </w:t>
      </w:r>
      <w:r w:rsidR="001837DE" w:rsidRPr="00D34657">
        <w:rPr>
          <w:rFonts w:ascii="Arial" w:hAnsi="Arial" w:cs="Arial"/>
        </w:rPr>
        <w:t>5</w:t>
      </w:r>
      <w:r w:rsidRPr="00D34657">
        <w:rPr>
          <w:rFonts w:ascii="Arial" w:hAnsi="Arial" w:cs="Arial"/>
        </w:rPr>
        <w:t>0</w:t>
      </w:r>
      <w:r w:rsidR="00DF0EB6" w:rsidRPr="00D34657">
        <w:rPr>
          <w:rFonts w:ascii="Arial" w:hAnsi="Arial" w:cs="Arial"/>
        </w:rPr>
        <w:t xml:space="preserve"> years later, local programs continue to be</w:t>
      </w:r>
      <w:r w:rsidR="00653FBC" w:rsidRPr="00D34657">
        <w:rPr>
          <w:rFonts w:ascii="Arial" w:hAnsi="Arial" w:cs="Arial"/>
        </w:rPr>
        <w:t> </w:t>
      </w:r>
      <w:r w:rsidR="00DF0EB6" w:rsidRPr="00D34657">
        <w:rPr>
          <w:rFonts w:ascii="Arial" w:hAnsi="Arial" w:cs="Arial"/>
        </w:rPr>
        <w:t xml:space="preserve">initiated locally by county </w:t>
      </w:r>
      <w:r w:rsidR="00F51721">
        <w:rPr>
          <w:rFonts w:ascii="Arial" w:hAnsi="Arial" w:cs="Arial"/>
        </w:rPr>
        <w:t>E</w:t>
      </w:r>
      <w:r w:rsidR="00DF0EB6" w:rsidRPr="00D34657">
        <w:rPr>
          <w:rFonts w:ascii="Arial" w:hAnsi="Arial" w:cs="Arial"/>
        </w:rPr>
        <w:t>xtension agents for 4-H, local business</w:t>
      </w:r>
      <w:r w:rsidR="00653FBC" w:rsidRPr="00D34657">
        <w:rPr>
          <w:rFonts w:ascii="Arial" w:hAnsi="Arial" w:cs="Arial"/>
        </w:rPr>
        <w:t> </w:t>
      </w:r>
      <w:r w:rsidR="00DF0EB6" w:rsidRPr="00D34657">
        <w:rPr>
          <w:rFonts w:ascii="Arial" w:hAnsi="Arial" w:cs="Arial"/>
        </w:rPr>
        <w:t>and civic leaders, cooperative managers and local school officials.</w:t>
      </w:r>
      <w:r w:rsidR="00653FBC" w:rsidRPr="00D34657">
        <w:rPr>
          <w:rFonts w:ascii="Arial" w:hAnsi="Arial" w:cs="Arial"/>
        </w:rPr>
        <w:t> </w:t>
      </w:r>
      <w:r w:rsidR="00DF0EB6" w:rsidRPr="00D34657">
        <w:rPr>
          <w:rFonts w:ascii="Arial" w:hAnsi="Arial" w:cs="Arial"/>
        </w:rPr>
        <w:t>Youth scholars who excel at the local level are selected to</w:t>
      </w:r>
      <w:r w:rsidR="00653FBC" w:rsidRPr="00D34657">
        <w:rPr>
          <w:rFonts w:ascii="Arial" w:hAnsi="Arial" w:cs="Arial"/>
        </w:rPr>
        <w:t> </w:t>
      </w:r>
      <w:r w:rsidR="005A08DA" w:rsidRPr="00D34657">
        <w:rPr>
          <w:rFonts w:ascii="Arial" w:hAnsi="Arial" w:cs="Arial"/>
        </w:rPr>
        <w:t xml:space="preserve">participate in the annual state conference called </w:t>
      </w:r>
      <w:r w:rsidR="00DF0EB6" w:rsidRPr="00D34657">
        <w:rPr>
          <w:rFonts w:ascii="Arial" w:hAnsi="Arial" w:cs="Arial"/>
        </w:rPr>
        <w:t>Kentucky Youth Seminar</w:t>
      </w:r>
      <w:r w:rsidR="00BE3339">
        <w:rPr>
          <w:rFonts w:ascii="Arial" w:hAnsi="Arial" w:cs="Arial"/>
        </w:rPr>
        <w:t xml:space="preserve"> (KYS)</w:t>
      </w:r>
      <w:r w:rsidR="00DF0EB6" w:rsidRPr="00D34657">
        <w:rPr>
          <w:rFonts w:ascii="Arial" w:hAnsi="Arial" w:cs="Arial"/>
        </w:rPr>
        <w:t xml:space="preserve">. </w:t>
      </w:r>
      <w:r w:rsidR="001837DE" w:rsidRPr="00D34657">
        <w:rPr>
          <w:rFonts w:ascii="Arial" w:hAnsi="Arial" w:cs="Arial"/>
        </w:rPr>
        <w:t>For several years, f</w:t>
      </w:r>
      <w:r w:rsidR="00DF0EB6" w:rsidRPr="00D34657">
        <w:rPr>
          <w:rFonts w:ascii="Arial" w:hAnsi="Arial" w:cs="Arial"/>
        </w:rPr>
        <w:t>ourteen winners at</w:t>
      </w:r>
      <w:r w:rsidR="00653FBC" w:rsidRPr="00D34657">
        <w:rPr>
          <w:rFonts w:ascii="Arial" w:hAnsi="Arial" w:cs="Arial"/>
        </w:rPr>
        <w:t> </w:t>
      </w:r>
      <w:r w:rsidR="00DF0EB6" w:rsidRPr="00D34657">
        <w:rPr>
          <w:rFonts w:ascii="Arial" w:hAnsi="Arial" w:cs="Arial"/>
        </w:rPr>
        <w:t xml:space="preserve">the Kentucky Youth Seminar </w:t>
      </w:r>
      <w:r w:rsidR="001837DE" w:rsidRPr="00D34657">
        <w:rPr>
          <w:rFonts w:ascii="Arial" w:hAnsi="Arial" w:cs="Arial"/>
        </w:rPr>
        <w:t>were</w:t>
      </w:r>
      <w:r w:rsidR="00DF0EB6" w:rsidRPr="00D34657">
        <w:rPr>
          <w:rFonts w:ascii="Arial" w:hAnsi="Arial" w:cs="Arial"/>
        </w:rPr>
        <w:t xml:space="preserve"> selected to attend the annual meeting</w:t>
      </w:r>
      <w:r w:rsidR="00653FBC" w:rsidRPr="00D34657">
        <w:rPr>
          <w:rFonts w:ascii="Arial" w:hAnsi="Arial" w:cs="Arial"/>
        </w:rPr>
        <w:t> </w:t>
      </w:r>
      <w:r w:rsidR="00DF0EB6" w:rsidRPr="00D34657">
        <w:rPr>
          <w:rFonts w:ascii="Arial" w:hAnsi="Arial" w:cs="Arial"/>
        </w:rPr>
        <w:t xml:space="preserve">of the </w:t>
      </w:r>
      <w:r w:rsidR="00633228" w:rsidRPr="00D34657">
        <w:rPr>
          <w:rFonts w:ascii="Arial" w:hAnsi="Arial" w:cs="Arial"/>
        </w:rPr>
        <w:t>National Institute on Cooperative Education</w:t>
      </w:r>
      <w:r w:rsidR="00DF0EB6" w:rsidRPr="00D34657">
        <w:rPr>
          <w:rFonts w:ascii="Arial" w:hAnsi="Arial" w:cs="Arial"/>
        </w:rPr>
        <w:t xml:space="preserve"> (</w:t>
      </w:r>
      <w:r w:rsidR="00633228" w:rsidRPr="00D34657">
        <w:rPr>
          <w:rFonts w:ascii="Arial" w:hAnsi="Arial" w:cs="Arial"/>
        </w:rPr>
        <w:t>NICE)</w:t>
      </w:r>
      <w:r w:rsidR="00F51721">
        <w:rPr>
          <w:rFonts w:ascii="Arial" w:hAnsi="Arial" w:cs="Arial"/>
        </w:rPr>
        <w:t>,</w:t>
      </w:r>
      <w:r w:rsidR="00DF0EB6" w:rsidRPr="00D34657">
        <w:rPr>
          <w:rFonts w:ascii="Arial" w:hAnsi="Arial" w:cs="Arial"/>
        </w:rPr>
        <w:t xml:space="preserve"> where they participate</w:t>
      </w:r>
      <w:r w:rsidR="00DA21B5" w:rsidRPr="00D34657">
        <w:rPr>
          <w:rFonts w:ascii="Arial" w:hAnsi="Arial" w:cs="Arial"/>
        </w:rPr>
        <w:t>d</w:t>
      </w:r>
      <w:r w:rsidR="00653FBC" w:rsidRPr="00D34657">
        <w:rPr>
          <w:rFonts w:ascii="Arial" w:hAnsi="Arial" w:cs="Arial"/>
        </w:rPr>
        <w:t> </w:t>
      </w:r>
      <w:r w:rsidR="00DF0EB6" w:rsidRPr="00D34657">
        <w:rPr>
          <w:rFonts w:ascii="Arial" w:hAnsi="Arial" w:cs="Arial"/>
        </w:rPr>
        <w:t xml:space="preserve">in national competition. </w:t>
      </w:r>
      <w:r w:rsidR="001837DE" w:rsidRPr="00D34657">
        <w:rPr>
          <w:rFonts w:ascii="Arial" w:hAnsi="Arial" w:cs="Arial"/>
        </w:rPr>
        <w:t xml:space="preserve">In recent years, the number of youth participating </w:t>
      </w:r>
      <w:r w:rsidR="003C0952" w:rsidRPr="00D34657">
        <w:rPr>
          <w:rFonts w:ascii="Arial" w:hAnsi="Arial" w:cs="Arial"/>
        </w:rPr>
        <w:t xml:space="preserve">in </w:t>
      </w:r>
      <w:r w:rsidR="001837DE" w:rsidRPr="00D34657">
        <w:rPr>
          <w:rFonts w:ascii="Arial" w:hAnsi="Arial" w:cs="Arial"/>
        </w:rPr>
        <w:t>the NICE</w:t>
      </w:r>
      <w:r w:rsidR="003D6351" w:rsidRPr="00D34657">
        <w:rPr>
          <w:rFonts w:ascii="Arial" w:hAnsi="Arial" w:cs="Arial"/>
        </w:rPr>
        <w:t xml:space="preserve"> Conference</w:t>
      </w:r>
      <w:r w:rsidR="001837DE" w:rsidRPr="00D34657">
        <w:rPr>
          <w:rFonts w:ascii="Arial" w:hAnsi="Arial" w:cs="Arial"/>
        </w:rPr>
        <w:t xml:space="preserve"> has increased to 22. </w:t>
      </w:r>
      <w:r w:rsidR="00DF0EB6" w:rsidRPr="00D34657">
        <w:rPr>
          <w:rFonts w:ascii="Arial" w:hAnsi="Arial" w:cs="Arial"/>
        </w:rPr>
        <w:t xml:space="preserve">In addition to the trip to </w:t>
      </w:r>
      <w:r w:rsidR="00633228" w:rsidRPr="00D34657">
        <w:rPr>
          <w:rFonts w:ascii="Arial" w:hAnsi="Arial" w:cs="Arial"/>
        </w:rPr>
        <w:t>NICE</w:t>
      </w:r>
      <w:r w:rsidR="00DF0EB6" w:rsidRPr="00D34657">
        <w:rPr>
          <w:rFonts w:ascii="Arial" w:hAnsi="Arial" w:cs="Arial"/>
        </w:rPr>
        <w:t xml:space="preserve">, </w:t>
      </w:r>
      <w:r w:rsidR="00F51721">
        <w:rPr>
          <w:rFonts w:ascii="Arial" w:hAnsi="Arial" w:cs="Arial"/>
        </w:rPr>
        <w:t>16</w:t>
      </w:r>
      <w:r w:rsidR="00653FBC" w:rsidRPr="00D34657">
        <w:rPr>
          <w:rFonts w:ascii="Arial" w:hAnsi="Arial" w:cs="Arial"/>
        </w:rPr>
        <w:t> </w:t>
      </w:r>
      <w:r w:rsidR="00DF0EB6" w:rsidRPr="00D34657">
        <w:rPr>
          <w:rFonts w:ascii="Arial" w:hAnsi="Arial" w:cs="Arial"/>
        </w:rPr>
        <w:t xml:space="preserve">seminar winners are awarded scholarships </w:t>
      </w:r>
      <w:r w:rsidR="00463B11" w:rsidRPr="00D34657">
        <w:rPr>
          <w:rFonts w:ascii="Arial" w:hAnsi="Arial" w:cs="Arial"/>
        </w:rPr>
        <w:t xml:space="preserve">for post secondary </w:t>
      </w:r>
      <w:r w:rsidR="00DF0EB6" w:rsidRPr="00D34657">
        <w:rPr>
          <w:rFonts w:ascii="Arial" w:hAnsi="Arial" w:cs="Arial"/>
        </w:rPr>
        <w:t>education.</w:t>
      </w:r>
    </w:p>
    <w:p w14:paraId="0BE33BFD" w14:textId="77777777" w:rsidR="005A59C1" w:rsidRPr="00D34657" w:rsidRDefault="005A59C1" w:rsidP="00DF0EB6">
      <w:pPr>
        <w:rPr>
          <w:rFonts w:ascii="Arial" w:hAnsi="Arial" w:cs="Arial"/>
        </w:rPr>
      </w:pPr>
    </w:p>
    <w:p w14:paraId="2781117C" w14:textId="77777777" w:rsidR="00DF0EB6" w:rsidRPr="00D34657" w:rsidRDefault="00DF0EB6" w:rsidP="00DF0EB6">
      <w:pPr>
        <w:rPr>
          <w:rFonts w:ascii="Arial" w:hAnsi="Arial" w:cs="Arial"/>
        </w:rPr>
      </w:pPr>
      <w:r w:rsidRPr="00D34657">
        <w:rPr>
          <w:rFonts w:ascii="Arial" w:hAnsi="Arial" w:cs="Arial"/>
        </w:rPr>
        <w:t>The American Private Enterprise S</w:t>
      </w:r>
      <w:r w:rsidR="009B0EC2">
        <w:rPr>
          <w:rFonts w:ascii="Arial" w:hAnsi="Arial" w:cs="Arial"/>
        </w:rPr>
        <w:t>eminar</w:t>
      </w:r>
      <w:r w:rsidRPr="00D34657">
        <w:rPr>
          <w:rFonts w:ascii="Arial" w:hAnsi="Arial" w:cs="Arial"/>
        </w:rPr>
        <w:t xml:space="preserve"> is jointly</w:t>
      </w:r>
      <w:r w:rsidR="00653FBC" w:rsidRPr="00D34657">
        <w:rPr>
          <w:rFonts w:ascii="Arial" w:hAnsi="Arial" w:cs="Arial"/>
        </w:rPr>
        <w:t> </w:t>
      </w:r>
      <w:r w:rsidRPr="00D34657">
        <w:rPr>
          <w:rFonts w:ascii="Arial" w:hAnsi="Arial" w:cs="Arial"/>
        </w:rPr>
        <w:t>sponsored by the Kentucky Council of Cooperatives and the University</w:t>
      </w:r>
      <w:r w:rsidR="00653FBC" w:rsidRPr="00D34657">
        <w:rPr>
          <w:rFonts w:ascii="Arial" w:hAnsi="Arial" w:cs="Arial"/>
        </w:rPr>
        <w:t> </w:t>
      </w:r>
      <w:r w:rsidRPr="00D34657">
        <w:rPr>
          <w:rFonts w:ascii="Arial" w:hAnsi="Arial" w:cs="Arial"/>
        </w:rPr>
        <w:t>of Kentucky Co</w:t>
      </w:r>
      <w:r w:rsidR="00DA21B5" w:rsidRPr="00D34657">
        <w:rPr>
          <w:rFonts w:ascii="Arial" w:hAnsi="Arial" w:cs="Arial"/>
        </w:rPr>
        <w:t xml:space="preserve">operative </w:t>
      </w:r>
      <w:r w:rsidR="00633228" w:rsidRPr="00D34657">
        <w:rPr>
          <w:rFonts w:ascii="Arial" w:hAnsi="Arial" w:cs="Arial"/>
        </w:rPr>
        <w:t>Extension Service</w:t>
      </w:r>
      <w:r w:rsidRPr="00D34657">
        <w:rPr>
          <w:rFonts w:ascii="Arial" w:hAnsi="Arial" w:cs="Arial"/>
        </w:rPr>
        <w:t xml:space="preserve">.  </w:t>
      </w:r>
      <w:r w:rsidR="002D11BD" w:rsidRPr="00D34657">
        <w:rPr>
          <w:rFonts w:ascii="Arial" w:hAnsi="Arial" w:cs="Arial"/>
        </w:rPr>
        <w:t>CES</w:t>
      </w:r>
      <w:r w:rsidRPr="00D34657">
        <w:rPr>
          <w:rFonts w:ascii="Arial" w:hAnsi="Arial" w:cs="Arial"/>
        </w:rPr>
        <w:t xml:space="preserve"> </w:t>
      </w:r>
      <w:r w:rsidRPr="00D34657">
        <w:rPr>
          <w:rFonts w:ascii="Arial" w:hAnsi="Arial" w:cs="Arial"/>
        </w:rPr>
        <w:lastRenderedPageBreak/>
        <w:t xml:space="preserve">and the </w:t>
      </w:r>
      <w:r w:rsidR="002D11BD" w:rsidRPr="00D34657">
        <w:rPr>
          <w:rFonts w:ascii="Arial" w:hAnsi="Arial" w:cs="Arial"/>
        </w:rPr>
        <w:t>c</w:t>
      </w:r>
      <w:r w:rsidRPr="00D34657">
        <w:rPr>
          <w:rFonts w:ascii="Arial" w:hAnsi="Arial" w:cs="Arial"/>
        </w:rPr>
        <w:t>ouncil</w:t>
      </w:r>
      <w:r w:rsidR="00653FBC" w:rsidRPr="00D34657">
        <w:rPr>
          <w:rFonts w:ascii="Arial" w:hAnsi="Arial" w:cs="Arial"/>
        </w:rPr>
        <w:t> </w:t>
      </w:r>
      <w:r w:rsidRPr="00D34657">
        <w:rPr>
          <w:rFonts w:ascii="Arial" w:hAnsi="Arial" w:cs="Arial"/>
        </w:rPr>
        <w:t>provide program leadership as well as human and material resources</w:t>
      </w:r>
      <w:r w:rsidR="00653FBC" w:rsidRPr="00D34657">
        <w:rPr>
          <w:rFonts w:ascii="Arial" w:hAnsi="Arial" w:cs="Arial"/>
        </w:rPr>
        <w:t> </w:t>
      </w:r>
      <w:r w:rsidRPr="00D34657">
        <w:rPr>
          <w:rFonts w:ascii="Arial" w:hAnsi="Arial" w:cs="Arial"/>
        </w:rPr>
        <w:t>that are essential to the program's continued success. The program is</w:t>
      </w:r>
      <w:r w:rsidR="00653FBC" w:rsidRPr="00D34657">
        <w:rPr>
          <w:rFonts w:ascii="Arial" w:hAnsi="Arial" w:cs="Arial"/>
        </w:rPr>
        <w:t> </w:t>
      </w:r>
      <w:r w:rsidRPr="00D34657">
        <w:rPr>
          <w:rFonts w:ascii="Arial" w:hAnsi="Arial" w:cs="Arial"/>
        </w:rPr>
        <w:t xml:space="preserve">coordinated at the state level by </w:t>
      </w:r>
      <w:r w:rsidR="00550B15" w:rsidRPr="00D34657">
        <w:rPr>
          <w:rFonts w:ascii="Arial" w:hAnsi="Arial" w:cs="Arial"/>
        </w:rPr>
        <w:t xml:space="preserve">Dr. Lionel Williamson </w:t>
      </w:r>
      <w:r w:rsidRPr="00D34657">
        <w:rPr>
          <w:rFonts w:ascii="Arial" w:hAnsi="Arial" w:cs="Arial"/>
        </w:rPr>
        <w:t>from</w:t>
      </w:r>
      <w:r w:rsidR="00653FBC" w:rsidRPr="00D34657">
        <w:rPr>
          <w:rFonts w:ascii="Arial" w:hAnsi="Arial" w:cs="Arial"/>
        </w:rPr>
        <w:t> </w:t>
      </w:r>
      <w:r w:rsidRPr="00D34657">
        <w:rPr>
          <w:rFonts w:ascii="Arial" w:hAnsi="Arial" w:cs="Arial"/>
        </w:rPr>
        <w:t>the UK College of Agriculture's Agricultural Economics Department.</w:t>
      </w:r>
      <w:r w:rsidR="00B42BD9" w:rsidRPr="00D34657">
        <w:rPr>
          <w:rFonts w:ascii="Arial" w:hAnsi="Arial" w:cs="Arial"/>
        </w:rPr>
        <w:t xml:space="preserve">  Curricula are provided for </w:t>
      </w:r>
      <w:r w:rsidRPr="00D34657">
        <w:rPr>
          <w:rFonts w:ascii="Arial" w:hAnsi="Arial" w:cs="Arial"/>
        </w:rPr>
        <w:t>use in local programs and the</w:t>
      </w:r>
      <w:r w:rsidR="00653FBC" w:rsidRPr="00D34657">
        <w:rPr>
          <w:rFonts w:ascii="Arial" w:hAnsi="Arial" w:cs="Arial"/>
        </w:rPr>
        <w:t> </w:t>
      </w:r>
      <w:r w:rsidRPr="00D34657">
        <w:rPr>
          <w:rFonts w:ascii="Arial" w:hAnsi="Arial" w:cs="Arial"/>
        </w:rPr>
        <w:t xml:space="preserve">Kentucky Youth Seminar. At the local </w:t>
      </w:r>
      <w:proofErr w:type="gramStart"/>
      <w:r w:rsidRPr="00D34657">
        <w:rPr>
          <w:rFonts w:ascii="Arial" w:hAnsi="Arial" w:cs="Arial"/>
        </w:rPr>
        <w:t>level</w:t>
      </w:r>
      <w:proofErr w:type="gramEnd"/>
      <w:r w:rsidRPr="00D34657">
        <w:rPr>
          <w:rFonts w:ascii="Arial" w:hAnsi="Arial" w:cs="Arial"/>
        </w:rPr>
        <w:t xml:space="preserve"> much of the program's financial support is</w:t>
      </w:r>
      <w:r w:rsidR="00653FBC" w:rsidRPr="00D34657">
        <w:rPr>
          <w:rFonts w:ascii="Arial" w:hAnsi="Arial" w:cs="Arial"/>
        </w:rPr>
        <w:t> </w:t>
      </w:r>
      <w:r w:rsidRPr="00D34657">
        <w:rPr>
          <w:rFonts w:ascii="Arial" w:hAnsi="Arial" w:cs="Arial"/>
        </w:rPr>
        <w:t>provided by cooperatives, agribusinesses, business executives, banks,</w:t>
      </w:r>
      <w:r w:rsidR="00653FBC" w:rsidRPr="00D34657">
        <w:rPr>
          <w:rFonts w:ascii="Arial" w:hAnsi="Arial" w:cs="Arial"/>
        </w:rPr>
        <w:t> </w:t>
      </w:r>
      <w:r w:rsidRPr="00D34657">
        <w:rPr>
          <w:rFonts w:ascii="Arial" w:hAnsi="Arial" w:cs="Arial"/>
        </w:rPr>
        <w:t>local businesses and community leaders.</w:t>
      </w:r>
    </w:p>
    <w:p w14:paraId="1D887AD8" w14:textId="77777777" w:rsidR="00506A69" w:rsidRPr="00D34657" w:rsidRDefault="00506A69" w:rsidP="000B45B1">
      <w:pPr>
        <w:tabs>
          <w:tab w:val="num" w:pos="360"/>
        </w:tabs>
        <w:ind w:left="360" w:hanging="360"/>
        <w:rPr>
          <w:rFonts w:ascii="Arial" w:hAnsi="Arial" w:cs="Arial"/>
        </w:rPr>
      </w:pPr>
    </w:p>
    <w:p w14:paraId="17DD7E2C" w14:textId="77777777" w:rsidR="00DF0EB6" w:rsidRPr="00D34657" w:rsidRDefault="00DF0EB6" w:rsidP="00DF0EB6">
      <w:pPr>
        <w:rPr>
          <w:rFonts w:ascii="Arial" w:hAnsi="Arial" w:cs="Arial"/>
        </w:rPr>
      </w:pPr>
      <w:r w:rsidRPr="00D34657">
        <w:rPr>
          <w:rFonts w:ascii="Arial" w:hAnsi="Arial" w:cs="Arial"/>
        </w:rPr>
        <w:t xml:space="preserve">Records reveal that the first local APE </w:t>
      </w:r>
      <w:r w:rsidR="006F4DA4" w:rsidRPr="00D34657">
        <w:rPr>
          <w:rFonts w:ascii="Arial" w:hAnsi="Arial" w:cs="Arial"/>
        </w:rPr>
        <w:t xml:space="preserve">seminars </w:t>
      </w:r>
      <w:r w:rsidRPr="00D34657">
        <w:rPr>
          <w:rFonts w:ascii="Arial" w:hAnsi="Arial" w:cs="Arial"/>
        </w:rPr>
        <w:t>were</w:t>
      </w:r>
      <w:r w:rsidR="00E8261A" w:rsidRPr="00D34657">
        <w:rPr>
          <w:rFonts w:ascii="Arial" w:hAnsi="Arial" w:cs="Arial"/>
        </w:rPr>
        <w:t xml:space="preserve"> </w:t>
      </w:r>
      <w:r w:rsidRPr="00D34657">
        <w:rPr>
          <w:rFonts w:ascii="Arial" w:hAnsi="Arial" w:cs="Arial"/>
        </w:rPr>
        <w:t xml:space="preserve">conducted in 32 Kentucky counties in 1966. </w:t>
      </w:r>
      <w:r w:rsidR="000F26D2" w:rsidRPr="00D34657">
        <w:rPr>
          <w:rFonts w:ascii="Arial" w:hAnsi="Arial" w:cs="Arial"/>
        </w:rPr>
        <w:t xml:space="preserve"> </w:t>
      </w:r>
      <w:r w:rsidRPr="00D34657">
        <w:rPr>
          <w:rFonts w:ascii="Arial" w:hAnsi="Arial" w:cs="Arial"/>
        </w:rPr>
        <w:t>In that year, 793 youth</w:t>
      </w:r>
      <w:r w:rsidR="00653FBC" w:rsidRPr="00D34657">
        <w:rPr>
          <w:rFonts w:ascii="Arial" w:hAnsi="Arial" w:cs="Arial"/>
        </w:rPr>
        <w:t> </w:t>
      </w:r>
      <w:r w:rsidR="00F46FFF" w:rsidRPr="00D34657">
        <w:rPr>
          <w:rFonts w:ascii="Arial" w:hAnsi="Arial" w:cs="Arial"/>
        </w:rPr>
        <w:t>participated</w:t>
      </w:r>
      <w:r w:rsidR="00633228" w:rsidRPr="00D34657">
        <w:rPr>
          <w:rFonts w:ascii="Arial" w:hAnsi="Arial" w:cs="Arial"/>
        </w:rPr>
        <w:t xml:space="preserve">.  </w:t>
      </w:r>
      <w:r w:rsidR="00E8261A" w:rsidRPr="00D34657">
        <w:rPr>
          <w:rFonts w:ascii="Arial" w:hAnsi="Arial" w:cs="Arial"/>
        </w:rPr>
        <w:t>O</w:t>
      </w:r>
      <w:r w:rsidRPr="00D34657">
        <w:rPr>
          <w:rFonts w:ascii="Arial" w:hAnsi="Arial" w:cs="Arial"/>
        </w:rPr>
        <w:t>ver</w:t>
      </w:r>
      <w:r w:rsidR="00E8261A" w:rsidRPr="00D34657">
        <w:rPr>
          <w:rFonts w:ascii="Arial" w:hAnsi="Arial" w:cs="Arial"/>
        </w:rPr>
        <w:t xml:space="preserve"> </w:t>
      </w:r>
      <w:r w:rsidR="00633228" w:rsidRPr="00D34657">
        <w:rPr>
          <w:rFonts w:ascii="Arial" w:hAnsi="Arial" w:cs="Arial"/>
        </w:rPr>
        <w:t>th</w:t>
      </w:r>
      <w:r w:rsidR="000935D3" w:rsidRPr="00D34657">
        <w:rPr>
          <w:rFonts w:ascii="Arial" w:hAnsi="Arial" w:cs="Arial"/>
        </w:rPr>
        <w:t xml:space="preserve">e </w:t>
      </w:r>
      <w:r w:rsidR="00594660" w:rsidRPr="00D34657">
        <w:rPr>
          <w:rFonts w:ascii="Arial" w:hAnsi="Arial" w:cs="Arial"/>
        </w:rPr>
        <w:t>5</w:t>
      </w:r>
      <w:r w:rsidRPr="00D34657">
        <w:rPr>
          <w:rFonts w:ascii="Arial" w:hAnsi="Arial" w:cs="Arial"/>
        </w:rPr>
        <w:t>0</w:t>
      </w:r>
      <w:r w:rsidR="000935D3" w:rsidRPr="00D34657">
        <w:rPr>
          <w:rFonts w:ascii="Arial" w:hAnsi="Arial" w:cs="Arial"/>
        </w:rPr>
        <w:t>+</w:t>
      </w:r>
      <w:r w:rsidRPr="00D34657">
        <w:rPr>
          <w:rFonts w:ascii="Arial" w:hAnsi="Arial" w:cs="Arial"/>
        </w:rPr>
        <w:t xml:space="preserve"> year period, the program has had a significant positive impact</w:t>
      </w:r>
      <w:r w:rsidR="00653FBC" w:rsidRPr="00D34657">
        <w:rPr>
          <w:rFonts w:ascii="Arial" w:hAnsi="Arial" w:cs="Arial"/>
        </w:rPr>
        <w:t> </w:t>
      </w:r>
      <w:r w:rsidRPr="00D34657">
        <w:rPr>
          <w:rFonts w:ascii="Arial" w:hAnsi="Arial" w:cs="Arial"/>
        </w:rPr>
        <w:t xml:space="preserve">on youth participants. </w:t>
      </w:r>
      <w:r w:rsidR="007E7021" w:rsidRPr="00D34657">
        <w:rPr>
          <w:rFonts w:ascii="Arial" w:hAnsi="Arial" w:cs="Arial"/>
        </w:rPr>
        <w:t>Youth have participated in</w:t>
      </w:r>
      <w:r w:rsidR="00E8261A" w:rsidRPr="00D34657">
        <w:rPr>
          <w:rFonts w:ascii="Arial" w:hAnsi="Arial" w:cs="Arial"/>
        </w:rPr>
        <w:t xml:space="preserve"> group </w:t>
      </w:r>
      <w:r w:rsidRPr="00D34657">
        <w:rPr>
          <w:rFonts w:ascii="Arial" w:hAnsi="Arial" w:cs="Arial"/>
        </w:rPr>
        <w:t>discussions</w:t>
      </w:r>
      <w:r w:rsidR="00D432C0" w:rsidRPr="00D34657">
        <w:rPr>
          <w:rFonts w:ascii="Arial" w:hAnsi="Arial" w:cs="Arial"/>
        </w:rPr>
        <w:t xml:space="preserve"> and </w:t>
      </w:r>
      <w:r w:rsidRPr="00D34657">
        <w:rPr>
          <w:rFonts w:ascii="Arial" w:hAnsi="Arial" w:cs="Arial"/>
        </w:rPr>
        <w:t>interact</w:t>
      </w:r>
      <w:r w:rsidR="007E7021" w:rsidRPr="00D34657">
        <w:rPr>
          <w:rFonts w:ascii="Arial" w:hAnsi="Arial" w:cs="Arial"/>
        </w:rPr>
        <w:t>ed</w:t>
      </w:r>
      <w:r w:rsidR="00653FBC" w:rsidRPr="00D34657">
        <w:rPr>
          <w:rFonts w:ascii="Arial" w:hAnsi="Arial" w:cs="Arial"/>
        </w:rPr>
        <w:t> </w:t>
      </w:r>
      <w:r w:rsidRPr="00D34657">
        <w:rPr>
          <w:rFonts w:ascii="Arial" w:hAnsi="Arial" w:cs="Arial"/>
        </w:rPr>
        <w:t>with business leaders and politicians</w:t>
      </w:r>
      <w:r w:rsidR="00D432C0" w:rsidRPr="00D34657">
        <w:rPr>
          <w:rFonts w:ascii="Arial" w:hAnsi="Arial" w:cs="Arial"/>
        </w:rPr>
        <w:t xml:space="preserve"> at</w:t>
      </w:r>
      <w:r w:rsidRPr="00D34657">
        <w:rPr>
          <w:rFonts w:ascii="Arial" w:hAnsi="Arial" w:cs="Arial"/>
        </w:rPr>
        <w:t xml:space="preserve"> </w:t>
      </w:r>
      <w:r w:rsidR="00D432C0" w:rsidRPr="00D34657">
        <w:rPr>
          <w:rFonts w:ascii="Arial" w:hAnsi="Arial" w:cs="Arial"/>
        </w:rPr>
        <w:t>local, state and national levels</w:t>
      </w:r>
      <w:r w:rsidR="00594660" w:rsidRPr="00D34657">
        <w:rPr>
          <w:rFonts w:ascii="Arial" w:hAnsi="Arial" w:cs="Arial"/>
        </w:rPr>
        <w:t>.</w:t>
      </w:r>
    </w:p>
    <w:p w14:paraId="273E1F53" w14:textId="77777777" w:rsidR="00E8261A" w:rsidRPr="00D34657" w:rsidRDefault="00E8261A" w:rsidP="00DF0EB6">
      <w:pPr>
        <w:rPr>
          <w:rFonts w:ascii="Arial" w:hAnsi="Arial" w:cs="Arial"/>
        </w:rPr>
      </w:pPr>
    </w:p>
    <w:p w14:paraId="1544759E" w14:textId="77777777" w:rsidR="00DF0EB6" w:rsidRPr="00D34657" w:rsidRDefault="00DF0EB6" w:rsidP="00DF0EB6">
      <w:pPr>
        <w:rPr>
          <w:rFonts w:ascii="Arial" w:hAnsi="Arial" w:cs="Arial"/>
        </w:rPr>
      </w:pPr>
      <w:r w:rsidRPr="00D34657">
        <w:rPr>
          <w:rFonts w:ascii="Arial" w:hAnsi="Arial" w:cs="Arial"/>
        </w:rPr>
        <w:t xml:space="preserve">In assessing the impact </w:t>
      </w:r>
      <w:r w:rsidR="009C0A70">
        <w:rPr>
          <w:rFonts w:ascii="Arial" w:hAnsi="Arial" w:cs="Arial"/>
        </w:rPr>
        <w:t xml:space="preserve">of </w:t>
      </w:r>
      <w:r w:rsidRPr="00D34657">
        <w:rPr>
          <w:rFonts w:ascii="Arial" w:hAnsi="Arial" w:cs="Arial"/>
        </w:rPr>
        <w:t>the American Private Enterprise</w:t>
      </w:r>
      <w:r w:rsidR="00653FBC" w:rsidRPr="00D34657">
        <w:rPr>
          <w:rFonts w:ascii="Arial" w:hAnsi="Arial" w:cs="Arial"/>
        </w:rPr>
        <w:t> </w:t>
      </w:r>
      <w:r w:rsidR="006F4DA4" w:rsidRPr="00D34657">
        <w:rPr>
          <w:rFonts w:ascii="Arial" w:hAnsi="Arial" w:cs="Arial"/>
        </w:rPr>
        <w:t>S</w:t>
      </w:r>
      <w:r w:rsidR="009C0A70">
        <w:rPr>
          <w:rFonts w:ascii="Arial" w:hAnsi="Arial" w:cs="Arial"/>
        </w:rPr>
        <w:t>eminar</w:t>
      </w:r>
      <w:r w:rsidR="00D432C0" w:rsidRPr="00D34657">
        <w:rPr>
          <w:rFonts w:ascii="Arial" w:hAnsi="Arial" w:cs="Arial"/>
        </w:rPr>
        <w:t>,</w:t>
      </w:r>
      <w:r w:rsidRPr="00D34657">
        <w:rPr>
          <w:rFonts w:ascii="Arial" w:hAnsi="Arial" w:cs="Arial"/>
        </w:rPr>
        <w:t xml:space="preserve"> the following</w:t>
      </w:r>
      <w:r w:rsidR="00653FBC" w:rsidRPr="00D34657">
        <w:rPr>
          <w:rFonts w:ascii="Arial" w:hAnsi="Arial" w:cs="Arial"/>
        </w:rPr>
        <w:t> </w:t>
      </w:r>
      <w:r w:rsidRPr="00D34657">
        <w:rPr>
          <w:rFonts w:ascii="Arial" w:hAnsi="Arial" w:cs="Arial"/>
        </w:rPr>
        <w:t>components were reviewed:</w:t>
      </w:r>
    </w:p>
    <w:p w14:paraId="7E60E64B" w14:textId="77777777" w:rsidR="00E8261A" w:rsidRPr="00D34657" w:rsidRDefault="00E8261A" w:rsidP="00DF0EB6">
      <w:pPr>
        <w:rPr>
          <w:rFonts w:ascii="Arial" w:hAnsi="Arial" w:cs="Arial"/>
        </w:rPr>
      </w:pPr>
    </w:p>
    <w:p w14:paraId="666FB86A" w14:textId="77777777" w:rsidR="00DF0EB6" w:rsidRPr="00704E51" w:rsidRDefault="00DF0EB6" w:rsidP="00704E51">
      <w:pPr>
        <w:numPr>
          <w:ilvl w:val="0"/>
          <w:numId w:val="5"/>
        </w:numPr>
        <w:rPr>
          <w:rFonts w:ascii="Arial" w:hAnsi="Arial" w:cs="Arial"/>
        </w:rPr>
      </w:pPr>
      <w:r w:rsidRPr="00704E51">
        <w:rPr>
          <w:rFonts w:ascii="Arial" w:hAnsi="Arial" w:cs="Arial"/>
        </w:rPr>
        <w:t>Number of youth scholars reached through local APE</w:t>
      </w:r>
      <w:r w:rsidR="009C110C">
        <w:rPr>
          <w:rFonts w:ascii="Arial" w:hAnsi="Arial" w:cs="Arial"/>
        </w:rPr>
        <w:t xml:space="preserve"> p</w:t>
      </w:r>
      <w:r w:rsidRPr="00704E51">
        <w:rPr>
          <w:rFonts w:ascii="Arial" w:hAnsi="Arial" w:cs="Arial"/>
        </w:rPr>
        <w:t>rograms</w:t>
      </w:r>
    </w:p>
    <w:p w14:paraId="6702AD5F" w14:textId="77777777" w:rsidR="00DF0EB6" w:rsidRPr="00704E51" w:rsidRDefault="00DF0EB6" w:rsidP="00704E51">
      <w:pPr>
        <w:numPr>
          <w:ilvl w:val="0"/>
          <w:numId w:val="5"/>
        </w:numPr>
        <w:rPr>
          <w:rFonts w:ascii="Arial" w:hAnsi="Arial" w:cs="Arial"/>
        </w:rPr>
      </w:pPr>
      <w:r w:rsidRPr="00704E51">
        <w:rPr>
          <w:rFonts w:ascii="Arial" w:hAnsi="Arial" w:cs="Arial"/>
        </w:rPr>
        <w:t>Number of local youth who have participated in the Kentucky</w:t>
      </w:r>
      <w:r w:rsidR="00E8261A" w:rsidRPr="00704E51">
        <w:rPr>
          <w:rFonts w:ascii="Arial" w:hAnsi="Arial" w:cs="Arial"/>
        </w:rPr>
        <w:t xml:space="preserve"> </w:t>
      </w:r>
      <w:r w:rsidRPr="00704E51">
        <w:rPr>
          <w:rFonts w:ascii="Arial" w:hAnsi="Arial" w:cs="Arial"/>
        </w:rPr>
        <w:t>Youth Seminar</w:t>
      </w:r>
    </w:p>
    <w:p w14:paraId="6CC200CE" w14:textId="77777777" w:rsidR="00DF0EB6" w:rsidRPr="00704E51" w:rsidRDefault="00DF0EB6" w:rsidP="00704E51">
      <w:pPr>
        <w:numPr>
          <w:ilvl w:val="0"/>
          <w:numId w:val="5"/>
        </w:numPr>
        <w:rPr>
          <w:rFonts w:ascii="Arial" w:hAnsi="Arial" w:cs="Arial"/>
        </w:rPr>
      </w:pPr>
      <w:r w:rsidRPr="00704E51">
        <w:rPr>
          <w:rFonts w:ascii="Arial" w:hAnsi="Arial" w:cs="Arial"/>
        </w:rPr>
        <w:t xml:space="preserve">Number of </w:t>
      </w:r>
      <w:r w:rsidR="00704E51">
        <w:rPr>
          <w:rFonts w:ascii="Arial" w:hAnsi="Arial" w:cs="Arial"/>
        </w:rPr>
        <w:t>Y</w:t>
      </w:r>
      <w:r w:rsidRPr="00704E51">
        <w:rPr>
          <w:rFonts w:ascii="Arial" w:hAnsi="Arial" w:cs="Arial"/>
        </w:rPr>
        <w:t xml:space="preserve">outh </w:t>
      </w:r>
      <w:r w:rsidR="00704E51">
        <w:rPr>
          <w:rFonts w:ascii="Arial" w:hAnsi="Arial" w:cs="Arial"/>
        </w:rPr>
        <w:t>S</w:t>
      </w:r>
      <w:r w:rsidRPr="00704E51">
        <w:rPr>
          <w:rFonts w:ascii="Arial" w:hAnsi="Arial" w:cs="Arial"/>
        </w:rPr>
        <w:t>eminar participants who have participated in NICE</w:t>
      </w:r>
    </w:p>
    <w:p w14:paraId="69A5E33B" w14:textId="77777777" w:rsidR="00E8261A" w:rsidRPr="00D34657" w:rsidRDefault="00DF0EB6" w:rsidP="00704E51">
      <w:pPr>
        <w:numPr>
          <w:ilvl w:val="0"/>
          <w:numId w:val="5"/>
        </w:numPr>
        <w:rPr>
          <w:rFonts w:ascii="Arial" w:hAnsi="Arial" w:cs="Arial"/>
        </w:rPr>
      </w:pPr>
      <w:r w:rsidRPr="00D34657">
        <w:rPr>
          <w:rFonts w:ascii="Arial" w:hAnsi="Arial" w:cs="Arial"/>
        </w:rPr>
        <w:t>Level of financi</w:t>
      </w:r>
      <w:r w:rsidR="00E078B0">
        <w:rPr>
          <w:rFonts w:ascii="Arial" w:hAnsi="Arial" w:cs="Arial"/>
        </w:rPr>
        <w:t>al support through scholarships,</w:t>
      </w:r>
      <w:r w:rsidRPr="00D34657">
        <w:rPr>
          <w:rFonts w:ascii="Arial" w:hAnsi="Arial" w:cs="Arial"/>
        </w:rPr>
        <w:t xml:space="preserve"> cash awards</w:t>
      </w:r>
      <w:r w:rsidR="00E078B0">
        <w:rPr>
          <w:rFonts w:ascii="Arial" w:hAnsi="Arial" w:cs="Arial"/>
        </w:rPr>
        <w:t xml:space="preserve">, and </w:t>
      </w:r>
      <w:r w:rsidR="00E8261A" w:rsidRPr="00D34657">
        <w:rPr>
          <w:rFonts w:ascii="Arial" w:hAnsi="Arial" w:cs="Arial"/>
        </w:rPr>
        <w:t>trips to NICE</w:t>
      </w:r>
    </w:p>
    <w:p w14:paraId="1C0B4D24" w14:textId="77777777" w:rsidR="00DF0EB6" w:rsidRPr="00D34657" w:rsidRDefault="00DF0EB6" w:rsidP="00704E51">
      <w:pPr>
        <w:numPr>
          <w:ilvl w:val="0"/>
          <w:numId w:val="5"/>
        </w:numPr>
        <w:rPr>
          <w:rFonts w:ascii="Arial" w:hAnsi="Arial" w:cs="Arial"/>
        </w:rPr>
      </w:pPr>
      <w:r w:rsidRPr="00D34657">
        <w:rPr>
          <w:rFonts w:ascii="Arial" w:hAnsi="Arial" w:cs="Arial"/>
        </w:rPr>
        <w:t>Composition of scholarship winners (farm vs. non-farm) and the number and percentage of scholarships used</w:t>
      </w:r>
    </w:p>
    <w:p w14:paraId="789B1778" w14:textId="77777777" w:rsidR="00E8261A" w:rsidRPr="00D34657" w:rsidRDefault="00DF0EB6" w:rsidP="00704E51">
      <w:pPr>
        <w:numPr>
          <w:ilvl w:val="0"/>
          <w:numId w:val="5"/>
        </w:numPr>
        <w:rPr>
          <w:rFonts w:ascii="Arial" w:hAnsi="Arial" w:cs="Arial"/>
        </w:rPr>
      </w:pPr>
      <w:r w:rsidRPr="00D34657">
        <w:rPr>
          <w:rFonts w:ascii="Arial" w:hAnsi="Arial" w:cs="Arial"/>
        </w:rPr>
        <w:t>Local financial support</w:t>
      </w:r>
    </w:p>
    <w:p w14:paraId="70E05C0A" w14:textId="77777777" w:rsidR="00DF0EB6" w:rsidRPr="00D34657" w:rsidRDefault="00DF0EB6" w:rsidP="00704E51">
      <w:pPr>
        <w:numPr>
          <w:ilvl w:val="0"/>
          <w:numId w:val="5"/>
        </w:numPr>
        <w:rPr>
          <w:rFonts w:ascii="Arial" w:hAnsi="Arial" w:cs="Arial"/>
        </w:rPr>
      </w:pPr>
      <w:r w:rsidRPr="00D34657">
        <w:rPr>
          <w:rFonts w:ascii="Arial" w:hAnsi="Arial" w:cs="Arial"/>
        </w:rPr>
        <w:t>Local support through program leaders</w:t>
      </w:r>
      <w:r w:rsidR="00E078B0">
        <w:rPr>
          <w:rFonts w:ascii="Arial" w:hAnsi="Arial" w:cs="Arial"/>
        </w:rPr>
        <w:t>,</w:t>
      </w:r>
      <w:r w:rsidR="009C110C">
        <w:rPr>
          <w:rFonts w:ascii="Arial" w:hAnsi="Arial" w:cs="Arial"/>
        </w:rPr>
        <w:t xml:space="preserve"> </w:t>
      </w:r>
      <w:r w:rsidRPr="00D34657">
        <w:rPr>
          <w:rFonts w:ascii="Arial" w:hAnsi="Arial" w:cs="Arial"/>
        </w:rPr>
        <w:t>junior leaders</w:t>
      </w:r>
      <w:r w:rsidR="009C110C">
        <w:rPr>
          <w:rFonts w:ascii="Arial" w:hAnsi="Arial" w:cs="Arial"/>
        </w:rPr>
        <w:t xml:space="preserve">, </w:t>
      </w:r>
      <w:r w:rsidRPr="00D34657">
        <w:rPr>
          <w:rFonts w:ascii="Arial" w:hAnsi="Arial" w:cs="Arial"/>
        </w:rPr>
        <w:t>school officials</w:t>
      </w:r>
      <w:r w:rsidR="009C110C">
        <w:rPr>
          <w:rFonts w:ascii="Arial" w:hAnsi="Arial" w:cs="Arial"/>
        </w:rPr>
        <w:t xml:space="preserve">, and </w:t>
      </w:r>
      <w:r w:rsidRPr="00D34657">
        <w:rPr>
          <w:rFonts w:ascii="Arial" w:hAnsi="Arial" w:cs="Arial"/>
        </w:rPr>
        <w:t>others</w:t>
      </w:r>
    </w:p>
    <w:p w14:paraId="6A37D8CD" w14:textId="77777777" w:rsidR="00E8261A" w:rsidRPr="00D34657" w:rsidRDefault="00DF0EB6" w:rsidP="00704E51">
      <w:pPr>
        <w:numPr>
          <w:ilvl w:val="0"/>
          <w:numId w:val="5"/>
        </w:numPr>
        <w:rPr>
          <w:rFonts w:ascii="Arial" w:hAnsi="Arial" w:cs="Arial"/>
        </w:rPr>
      </w:pPr>
      <w:r w:rsidRPr="00D34657">
        <w:rPr>
          <w:rFonts w:ascii="Arial" w:hAnsi="Arial" w:cs="Arial"/>
        </w:rPr>
        <w:t>Youth committees</w:t>
      </w:r>
      <w:r w:rsidR="00B84D1C">
        <w:rPr>
          <w:rFonts w:ascii="Arial" w:hAnsi="Arial" w:cs="Arial"/>
        </w:rPr>
        <w:t xml:space="preserve">, </w:t>
      </w:r>
      <w:r w:rsidRPr="00D34657">
        <w:rPr>
          <w:rFonts w:ascii="Arial" w:hAnsi="Arial" w:cs="Arial"/>
        </w:rPr>
        <w:t>seminar topics</w:t>
      </w:r>
      <w:r w:rsidR="00B84D1C">
        <w:rPr>
          <w:rFonts w:ascii="Arial" w:hAnsi="Arial" w:cs="Arial"/>
        </w:rPr>
        <w:t xml:space="preserve">, </w:t>
      </w:r>
      <w:r w:rsidRPr="00D34657">
        <w:rPr>
          <w:rFonts w:ascii="Arial" w:hAnsi="Arial" w:cs="Arial"/>
        </w:rPr>
        <w:t>seminar speakers.</w:t>
      </w:r>
      <w:r w:rsidR="00653FBC" w:rsidRPr="00D34657">
        <w:rPr>
          <w:rFonts w:ascii="Arial" w:hAnsi="Arial" w:cs="Arial"/>
        </w:rPr>
        <w:t> </w:t>
      </w:r>
    </w:p>
    <w:p w14:paraId="7B852356" w14:textId="77777777" w:rsidR="00E8261A" w:rsidRPr="00D34657" w:rsidRDefault="00E8261A" w:rsidP="006F614A">
      <w:pPr>
        <w:tabs>
          <w:tab w:val="num" w:pos="360"/>
        </w:tabs>
        <w:ind w:left="360" w:hanging="360"/>
        <w:rPr>
          <w:rFonts w:ascii="Arial" w:hAnsi="Arial" w:cs="Arial"/>
        </w:rPr>
      </w:pPr>
    </w:p>
    <w:p w14:paraId="3DA9858A" w14:textId="77777777" w:rsidR="00840C38" w:rsidRPr="00D34657" w:rsidRDefault="00DF0EB6" w:rsidP="00651ECD">
      <w:pPr>
        <w:outlineLvl w:val="0"/>
        <w:rPr>
          <w:rFonts w:ascii="Arial" w:hAnsi="Arial" w:cs="Arial"/>
          <w:b/>
        </w:rPr>
      </w:pPr>
      <w:r w:rsidRPr="00D34657">
        <w:rPr>
          <w:rFonts w:ascii="Arial" w:hAnsi="Arial" w:cs="Arial"/>
          <w:b/>
        </w:rPr>
        <w:t xml:space="preserve">Local </w:t>
      </w:r>
      <w:r w:rsidR="00840C38" w:rsidRPr="00D34657">
        <w:rPr>
          <w:rFonts w:ascii="Arial" w:hAnsi="Arial" w:cs="Arial"/>
          <w:b/>
        </w:rPr>
        <w:t>A</w:t>
      </w:r>
      <w:r w:rsidR="00C34922">
        <w:rPr>
          <w:rFonts w:ascii="Arial" w:hAnsi="Arial" w:cs="Arial"/>
          <w:b/>
        </w:rPr>
        <w:t xml:space="preserve">merican </w:t>
      </w:r>
      <w:r w:rsidR="00840C38" w:rsidRPr="00D34657">
        <w:rPr>
          <w:rFonts w:ascii="Arial" w:hAnsi="Arial" w:cs="Arial"/>
          <w:b/>
        </w:rPr>
        <w:t>P</w:t>
      </w:r>
      <w:r w:rsidR="00C34922">
        <w:rPr>
          <w:rFonts w:ascii="Arial" w:hAnsi="Arial" w:cs="Arial"/>
          <w:b/>
        </w:rPr>
        <w:t>rivate</w:t>
      </w:r>
      <w:r w:rsidR="00840C38" w:rsidRPr="00D34657">
        <w:rPr>
          <w:rFonts w:ascii="Arial" w:hAnsi="Arial" w:cs="Arial"/>
          <w:b/>
        </w:rPr>
        <w:t xml:space="preserve"> E</w:t>
      </w:r>
      <w:r w:rsidR="00C34922">
        <w:rPr>
          <w:rFonts w:ascii="Arial" w:hAnsi="Arial" w:cs="Arial"/>
          <w:b/>
        </w:rPr>
        <w:t>nterprise</w:t>
      </w:r>
      <w:r w:rsidR="00840C38" w:rsidRPr="00D34657">
        <w:rPr>
          <w:rFonts w:ascii="Arial" w:hAnsi="Arial" w:cs="Arial"/>
          <w:b/>
        </w:rPr>
        <w:t xml:space="preserve"> S</w:t>
      </w:r>
      <w:r w:rsidR="009C0A70">
        <w:rPr>
          <w:rFonts w:ascii="Arial" w:hAnsi="Arial" w:cs="Arial"/>
          <w:b/>
        </w:rPr>
        <w:t>eminars</w:t>
      </w:r>
    </w:p>
    <w:p w14:paraId="2B74DD2B" w14:textId="77777777" w:rsidR="00DF0EB6" w:rsidRPr="00D34657" w:rsidRDefault="00DF0EB6" w:rsidP="00E8261A">
      <w:pPr>
        <w:rPr>
          <w:rFonts w:ascii="Arial" w:hAnsi="Arial" w:cs="Arial"/>
        </w:rPr>
      </w:pPr>
      <w:r w:rsidRPr="00D34657">
        <w:rPr>
          <w:rFonts w:ascii="Arial" w:hAnsi="Arial" w:cs="Arial"/>
        </w:rPr>
        <w:t>Local programs are key to the success of</w:t>
      </w:r>
      <w:r w:rsidR="00653FBC" w:rsidRPr="00D34657">
        <w:rPr>
          <w:rFonts w:ascii="Arial" w:hAnsi="Arial" w:cs="Arial"/>
        </w:rPr>
        <w:t> </w:t>
      </w:r>
      <w:r w:rsidRPr="00D34657">
        <w:rPr>
          <w:rFonts w:ascii="Arial" w:hAnsi="Arial" w:cs="Arial"/>
        </w:rPr>
        <w:t xml:space="preserve">the APES program.  Since 1966 </w:t>
      </w:r>
      <w:r w:rsidR="007A1EA7">
        <w:rPr>
          <w:rFonts w:ascii="Arial" w:hAnsi="Arial" w:cs="Arial"/>
        </w:rPr>
        <w:t>more than</w:t>
      </w:r>
      <w:r w:rsidRPr="00D34657">
        <w:rPr>
          <w:rFonts w:ascii="Arial" w:hAnsi="Arial" w:cs="Arial"/>
        </w:rPr>
        <w:t xml:space="preserve"> </w:t>
      </w:r>
      <w:r w:rsidR="00506A69" w:rsidRPr="00D34657">
        <w:rPr>
          <w:rFonts w:ascii="Arial" w:hAnsi="Arial" w:cs="Arial"/>
        </w:rPr>
        <w:t>5</w:t>
      </w:r>
      <w:r w:rsidRPr="00D34657">
        <w:rPr>
          <w:rFonts w:ascii="Arial" w:hAnsi="Arial" w:cs="Arial"/>
        </w:rPr>
        <w:t>6,000 youth scholars and</w:t>
      </w:r>
      <w:r w:rsidR="00653FBC" w:rsidRPr="00D34657">
        <w:rPr>
          <w:rFonts w:ascii="Arial" w:hAnsi="Arial" w:cs="Arial"/>
        </w:rPr>
        <w:t> </w:t>
      </w:r>
      <w:r w:rsidRPr="00D34657">
        <w:rPr>
          <w:rFonts w:ascii="Arial" w:hAnsi="Arial" w:cs="Arial"/>
        </w:rPr>
        <w:t>junior leaders from 95 of Kentucky's 120 counties have participated in</w:t>
      </w:r>
      <w:r w:rsidR="00653FBC" w:rsidRPr="00D34657">
        <w:rPr>
          <w:rFonts w:ascii="Arial" w:hAnsi="Arial" w:cs="Arial"/>
        </w:rPr>
        <w:t> </w:t>
      </w:r>
      <w:r w:rsidR="00633228" w:rsidRPr="00D34657">
        <w:rPr>
          <w:rFonts w:ascii="Arial" w:hAnsi="Arial" w:cs="Arial"/>
        </w:rPr>
        <w:t>the program</w:t>
      </w:r>
      <w:r w:rsidRPr="00D34657">
        <w:rPr>
          <w:rFonts w:ascii="Arial" w:hAnsi="Arial" w:cs="Arial"/>
        </w:rPr>
        <w:t>.</w:t>
      </w:r>
    </w:p>
    <w:p w14:paraId="3D5592E3" w14:textId="77777777" w:rsidR="00E8261A" w:rsidRPr="00D34657" w:rsidRDefault="00E8261A" w:rsidP="00E8261A">
      <w:pPr>
        <w:rPr>
          <w:rFonts w:ascii="Arial" w:hAnsi="Arial" w:cs="Arial"/>
        </w:rPr>
      </w:pPr>
    </w:p>
    <w:p w14:paraId="16F0E742" w14:textId="77777777" w:rsidR="00E8261A" w:rsidRPr="00D34657" w:rsidRDefault="00DF0EB6" w:rsidP="00DF0EB6">
      <w:pPr>
        <w:rPr>
          <w:rFonts w:ascii="Arial" w:hAnsi="Arial" w:cs="Arial"/>
        </w:rPr>
      </w:pPr>
      <w:r w:rsidRPr="00D34657">
        <w:rPr>
          <w:rFonts w:ascii="Arial" w:hAnsi="Arial" w:cs="Arial"/>
        </w:rPr>
        <w:t xml:space="preserve">In </w:t>
      </w:r>
      <w:proofErr w:type="gramStart"/>
      <w:r w:rsidRPr="00D34657">
        <w:rPr>
          <w:rFonts w:ascii="Arial" w:hAnsi="Arial" w:cs="Arial"/>
        </w:rPr>
        <w:t>1966</w:t>
      </w:r>
      <w:proofErr w:type="gramEnd"/>
      <w:r w:rsidRPr="00D34657">
        <w:rPr>
          <w:rFonts w:ascii="Arial" w:hAnsi="Arial" w:cs="Arial"/>
        </w:rPr>
        <w:t xml:space="preserve"> there were 35 counties participating in the program</w:t>
      </w:r>
      <w:r w:rsidR="007A1EA7">
        <w:rPr>
          <w:rFonts w:ascii="Arial" w:hAnsi="Arial" w:cs="Arial"/>
        </w:rPr>
        <w:t>,</w:t>
      </w:r>
      <w:r w:rsidR="00653FBC" w:rsidRPr="00D34657">
        <w:rPr>
          <w:rFonts w:ascii="Arial" w:hAnsi="Arial" w:cs="Arial"/>
        </w:rPr>
        <w:t> </w:t>
      </w:r>
      <w:r w:rsidRPr="00D34657">
        <w:rPr>
          <w:rFonts w:ascii="Arial" w:hAnsi="Arial" w:cs="Arial"/>
        </w:rPr>
        <w:t xml:space="preserve">reaching nearly 800 youth. Today an average of </w:t>
      </w:r>
      <w:r w:rsidR="008F1C12" w:rsidRPr="00D34657">
        <w:rPr>
          <w:rFonts w:ascii="Arial" w:hAnsi="Arial" w:cs="Arial"/>
        </w:rPr>
        <w:t>33</w:t>
      </w:r>
      <w:r w:rsidRPr="00D34657">
        <w:rPr>
          <w:rFonts w:ascii="Arial" w:hAnsi="Arial" w:cs="Arial"/>
        </w:rPr>
        <w:t xml:space="preserve"> counties and </w:t>
      </w:r>
      <w:r w:rsidR="00523696" w:rsidRPr="00D34657">
        <w:rPr>
          <w:rFonts w:ascii="Arial" w:hAnsi="Arial" w:cs="Arial"/>
        </w:rPr>
        <w:t xml:space="preserve">almost </w:t>
      </w:r>
      <w:r w:rsidR="008F1C12" w:rsidRPr="00D34657">
        <w:rPr>
          <w:rFonts w:ascii="Arial" w:hAnsi="Arial" w:cs="Arial"/>
        </w:rPr>
        <w:t>1</w:t>
      </w:r>
      <w:r w:rsidRPr="00D34657">
        <w:rPr>
          <w:rFonts w:ascii="Arial" w:hAnsi="Arial" w:cs="Arial"/>
        </w:rPr>
        <w:t>,000</w:t>
      </w:r>
      <w:r w:rsidR="00653FBC" w:rsidRPr="00D34657">
        <w:rPr>
          <w:rFonts w:ascii="Arial" w:hAnsi="Arial" w:cs="Arial"/>
        </w:rPr>
        <w:t> </w:t>
      </w:r>
      <w:r w:rsidRPr="00D34657">
        <w:rPr>
          <w:rFonts w:ascii="Arial" w:hAnsi="Arial" w:cs="Arial"/>
        </w:rPr>
        <w:t>youth participate in the program annually.</w:t>
      </w:r>
      <w:r w:rsidR="00653FBC" w:rsidRPr="00D34657">
        <w:rPr>
          <w:rFonts w:ascii="Arial" w:hAnsi="Arial" w:cs="Arial"/>
        </w:rPr>
        <w:t> </w:t>
      </w:r>
    </w:p>
    <w:p w14:paraId="32E48BD2" w14:textId="77777777" w:rsidR="00E8261A" w:rsidRPr="00D34657" w:rsidRDefault="00E8261A" w:rsidP="00DF0EB6">
      <w:pPr>
        <w:rPr>
          <w:rFonts w:ascii="Arial" w:hAnsi="Arial" w:cs="Arial"/>
        </w:rPr>
      </w:pPr>
    </w:p>
    <w:p w14:paraId="04D4BDA7" w14:textId="77777777" w:rsidR="00DF4E0D" w:rsidRPr="00D34657" w:rsidRDefault="00DF4E0D" w:rsidP="00DF4E0D">
      <w:pPr>
        <w:rPr>
          <w:rFonts w:ascii="Arial" w:hAnsi="Arial" w:cs="Arial"/>
        </w:rPr>
      </w:pPr>
      <w:r w:rsidRPr="00D34657">
        <w:rPr>
          <w:rFonts w:ascii="Arial" w:hAnsi="Arial" w:cs="Arial"/>
        </w:rPr>
        <w:t xml:space="preserve">Local programs receive financial support for such cost items as printing program brochures; refreshments, banquets, luncheons, cash prizes, tours; and locally produced program material. </w:t>
      </w:r>
      <w:r w:rsidR="00EE47A5">
        <w:rPr>
          <w:rFonts w:ascii="Arial" w:hAnsi="Arial" w:cs="Arial"/>
        </w:rPr>
        <w:t xml:space="preserve"> Although</w:t>
      </w:r>
      <w:r w:rsidRPr="00D34657">
        <w:rPr>
          <w:rFonts w:ascii="Arial" w:hAnsi="Arial" w:cs="Arial"/>
        </w:rPr>
        <w:t xml:space="preserve"> data to indicate a specific dollar value for such is not available it is easy to appreciate that such support has been substantial. </w:t>
      </w:r>
      <w:proofErr w:type="gramStart"/>
      <w:r w:rsidRPr="00D34657">
        <w:rPr>
          <w:rFonts w:ascii="Arial" w:hAnsi="Arial" w:cs="Arial"/>
        </w:rPr>
        <w:t>Typically</w:t>
      </w:r>
      <w:proofErr w:type="gramEnd"/>
      <w:r w:rsidRPr="00D34657">
        <w:rPr>
          <w:rFonts w:ascii="Arial" w:hAnsi="Arial" w:cs="Arial"/>
        </w:rPr>
        <w:t xml:space="preserve"> the cost of operating a count</w:t>
      </w:r>
      <w:r w:rsidR="008C0A46" w:rsidRPr="00D34657">
        <w:rPr>
          <w:rFonts w:ascii="Arial" w:hAnsi="Arial" w:cs="Arial"/>
        </w:rPr>
        <w:t>y program averages about $500.</w:t>
      </w:r>
      <w:r w:rsidRPr="00D34657">
        <w:rPr>
          <w:rFonts w:ascii="Arial" w:hAnsi="Arial" w:cs="Arial"/>
        </w:rPr>
        <w:t xml:space="preserve">  Forty</w:t>
      </w:r>
      <w:r w:rsidR="007D3080" w:rsidRPr="00D34657">
        <w:rPr>
          <w:rFonts w:ascii="Arial" w:hAnsi="Arial" w:cs="Arial"/>
        </w:rPr>
        <w:t xml:space="preserve"> </w:t>
      </w:r>
      <w:r w:rsidRPr="00D34657">
        <w:rPr>
          <w:rFonts w:ascii="Arial" w:hAnsi="Arial" w:cs="Arial"/>
        </w:rPr>
        <w:t xml:space="preserve">or more programs are operated each year at the county level. The number of county programs exceeds the number of participating counties because many counties conduct more than one program. </w:t>
      </w:r>
    </w:p>
    <w:p w14:paraId="707C5248" w14:textId="77777777" w:rsidR="00DF4E0D" w:rsidRPr="00D34657" w:rsidRDefault="00DF4E0D" w:rsidP="00DF4E0D">
      <w:pPr>
        <w:rPr>
          <w:rFonts w:ascii="Arial" w:hAnsi="Arial" w:cs="Arial"/>
        </w:rPr>
      </w:pPr>
    </w:p>
    <w:p w14:paraId="6C6D9136" w14:textId="77777777" w:rsidR="00DF4E0D" w:rsidRPr="00D34657" w:rsidRDefault="00DF4E0D" w:rsidP="00DF4E0D">
      <w:pPr>
        <w:rPr>
          <w:rFonts w:ascii="Arial" w:hAnsi="Arial" w:cs="Arial"/>
        </w:rPr>
      </w:pPr>
      <w:r w:rsidRPr="00D34657">
        <w:rPr>
          <w:rFonts w:ascii="Arial" w:hAnsi="Arial" w:cs="Arial"/>
        </w:rPr>
        <w:lastRenderedPageBreak/>
        <w:t>If an average per</w:t>
      </w:r>
      <w:r w:rsidR="00EE47A5">
        <w:rPr>
          <w:rFonts w:ascii="Arial" w:hAnsi="Arial" w:cs="Arial"/>
        </w:rPr>
        <w:t>-</w:t>
      </w:r>
      <w:r w:rsidRPr="00D34657">
        <w:rPr>
          <w:rFonts w:ascii="Arial" w:hAnsi="Arial" w:cs="Arial"/>
        </w:rPr>
        <w:t>program cost of $500 annually</w:t>
      </w:r>
      <w:r w:rsidR="007D3080" w:rsidRPr="00D34657">
        <w:rPr>
          <w:rFonts w:ascii="Arial" w:hAnsi="Arial" w:cs="Arial"/>
        </w:rPr>
        <w:t xml:space="preserve"> is assumed</w:t>
      </w:r>
      <w:r w:rsidRPr="00D34657">
        <w:rPr>
          <w:rFonts w:ascii="Arial" w:hAnsi="Arial" w:cs="Arial"/>
        </w:rPr>
        <w:t xml:space="preserve"> then the level of financial support at the county level would amount to $20,000 on an annual basis. Over the past 50 years such support would amount to $1,000,000. Such county level support suggests that community leaders take a strong interest in educating youth about the American Private Enterprise System.</w:t>
      </w:r>
    </w:p>
    <w:p w14:paraId="4268A49A" w14:textId="77777777" w:rsidR="00DF4E0D" w:rsidRPr="00D34657" w:rsidRDefault="00DF4E0D" w:rsidP="00DF4E0D">
      <w:pPr>
        <w:rPr>
          <w:rFonts w:ascii="Arial" w:hAnsi="Arial" w:cs="Arial"/>
        </w:rPr>
      </w:pPr>
    </w:p>
    <w:p w14:paraId="437F75A5" w14:textId="77777777" w:rsidR="00DF4E0D" w:rsidRPr="00D34657" w:rsidRDefault="00DF4E0D" w:rsidP="00DF4E0D">
      <w:pPr>
        <w:rPr>
          <w:rFonts w:ascii="Arial" w:hAnsi="Arial" w:cs="Arial"/>
        </w:rPr>
      </w:pPr>
      <w:r w:rsidRPr="00D34657">
        <w:rPr>
          <w:rFonts w:ascii="Arial" w:hAnsi="Arial" w:cs="Arial"/>
        </w:rPr>
        <w:t>Non-monetary support for youth participants in the American Private Enterprise S</w:t>
      </w:r>
      <w:r w:rsidR="00EE7512">
        <w:rPr>
          <w:rFonts w:ascii="Arial" w:hAnsi="Arial" w:cs="Arial"/>
        </w:rPr>
        <w:t>eminar</w:t>
      </w:r>
      <w:r w:rsidRPr="00D34657">
        <w:rPr>
          <w:rFonts w:ascii="Arial" w:hAnsi="Arial" w:cs="Arial"/>
        </w:rPr>
        <w:t xml:space="preserve"> far exceeds the support that has been quantified in terms of dollars. Such support is reflected at all program levels. Each year hundreds of community leaders from all walks of life volunteer their time and talents in support of the program. These individuals provide assistance to county </w:t>
      </w:r>
      <w:r w:rsidR="00DA794A">
        <w:rPr>
          <w:rFonts w:ascii="Arial" w:hAnsi="Arial" w:cs="Arial"/>
        </w:rPr>
        <w:t>E</w:t>
      </w:r>
      <w:r w:rsidRPr="00D34657">
        <w:rPr>
          <w:rFonts w:ascii="Arial" w:hAnsi="Arial" w:cs="Arial"/>
        </w:rPr>
        <w:t>xtension agents for 4-H and other areas: securing facilities, providing resource materials, serving as discussion leaders, adult counselors, fund raisers and generally providing other assistance as needed. Hundreds of person-hours are expended in the program each year.</w:t>
      </w:r>
    </w:p>
    <w:p w14:paraId="0BD122A5" w14:textId="77777777" w:rsidR="00DF4E0D" w:rsidRPr="00D34657" w:rsidRDefault="00DF4E0D" w:rsidP="00DF0EB6">
      <w:pPr>
        <w:rPr>
          <w:rFonts w:ascii="Arial" w:hAnsi="Arial" w:cs="Arial"/>
        </w:rPr>
      </w:pPr>
    </w:p>
    <w:p w14:paraId="712AD666" w14:textId="77777777" w:rsidR="00E8261A" w:rsidRPr="00D34657" w:rsidRDefault="00DF0EB6" w:rsidP="00651ECD">
      <w:pPr>
        <w:outlineLvl w:val="0"/>
        <w:rPr>
          <w:rFonts w:ascii="Arial" w:hAnsi="Arial" w:cs="Arial"/>
        </w:rPr>
      </w:pPr>
      <w:r w:rsidRPr="00D34657">
        <w:rPr>
          <w:rFonts w:ascii="Arial" w:hAnsi="Arial" w:cs="Arial"/>
          <w:b/>
        </w:rPr>
        <w:t>Kentucky Youth Seminar</w:t>
      </w:r>
      <w:r w:rsidRPr="00D34657">
        <w:rPr>
          <w:rFonts w:ascii="Arial" w:hAnsi="Arial" w:cs="Arial"/>
        </w:rPr>
        <w:t xml:space="preserve">  </w:t>
      </w:r>
    </w:p>
    <w:p w14:paraId="13700BAE" w14:textId="77777777" w:rsidR="00E8261A" w:rsidRPr="00D34657" w:rsidRDefault="00DF0EB6" w:rsidP="00DF0EB6">
      <w:pPr>
        <w:rPr>
          <w:rFonts w:ascii="Arial" w:hAnsi="Arial" w:cs="Arial"/>
        </w:rPr>
      </w:pPr>
      <w:r w:rsidRPr="00D34657">
        <w:rPr>
          <w:rFonts w:ascii="Arial" w:hAnsi="Arial" w:cs="Arial"/>
        </w:rPr>
        <w:t>The level of participation in the Kentucky Youth Seminar has</w:t>
      </w:r>
      <w:r w:rsidR="00653FBC" w:rsidRPr="00D34657">
        <w:rPr>
          <w:rFonts w:ascii="Arial" w:hAnsi="Arial" w:cs="Arial"/>
        </w:rPr>
        <w:t> </w:t>
      </w:r>
      <w:r w:rsidRPr="00D34657">
        <w:rPr>
          <w:rFonts w:ascii="Arial" w:hAnsi="Arial" w:cs="Arial"/>
        </w:rPr>
        <w:t>varied directly with the level of program participation at the county</w:t>
      </w:r>
      <w:r w:rsidR="00653FBC" w:rsidRPr="00D34657">
        <w:rPr>
          <w:rFonts w:ascii="Arial" w:hAnsi="Arial" w:cs="Arial"/>
        </w:rPr>
        <w:t> </w:t>
      </w:r>
      <w:r w:rsidRPr="00D34657">
        <w:rPr>
          <w:rFonts w:ascii="Arial" w:hAnsi="Arial" w:cs="Arial"/>
        </w:rPr>
        <w:t xml:space="preserve">level. </w:t>
      </w:r>
      <w:r w:rsidR="00212932" w:rsidRPr="00D34657">
        <w:rPr>
          <w:rFonts w:ascii="Arial" w:hAnsi="Arial" w:cs="Arial"/>
        </w:rPr>
        <w:t xml:space="preserve"> </w:t>
      </w:r>
      <w:r w:rsidRPr="00D34657">
        <w:rPr>
          <w:rFonts w:ascii="Arial" w:hAnsi="Arial" w:cs="Arial"/>
        </w:rPr>
        <w:t xml:space="preserve">In 1966, the </w:t>
      </w:r>
      <w:proofErr w:type="gramStart"/>
      <w:r w:rsidRPr="00D34657">
        <w:rPr>
          <w:rFonts w:ascii="Arial" w:hAnsi="Arial" w:cs="Arial"/>
        </w:rPr>
        <w:t>first year</w:t>
      </w:r>
      <w:proofErr w:type="gramEnd"/>
      <w:r w:rsidRPr="00D34657">
        <w:rPr>
          <w:rFonts w:ascii="Arial" w:hAnsi="Arial" w:cs="Arial"/>
        </w:rPr>
        <w:t xml:space="preserve"> </w:t>
      </w:r>
      <w:r w:rsidR="005C1192" w:rsidRPr="00D34657">
        <w:rPr>
          <w:rFonts w:ascii="Arial" w:hAnsi="Arial" w:cs="Arial"/>
        </w:rPr>
        <w:t xml:space="preserve">attendance records were kept, </w:t>
      </w:r>
      <w:r w:rsidRPr="00D34657">
        <w:rPr>
          <w:rFonts w:ascii="Arial" w:hAnsi="Arial" w:cs="Arial"/>
        </w:rPr>
        <w:t xml:space="preserve">208 youth </w:t>
      </w:r>
      <w:r w:rsidR="00E8261A" w:rsidRPr="00D34657">
        <w:rPr>
          <w:rFonts w:ascii="Arial" w:hAnsi="Arial" w:cs="Arial"/>
        </w:rPr>
        <w:t>p</w:t>
      </w:r>
      <w:r w:rsidRPr="00D34657">
        <w:rPr>
          <w:rFonts w:ascii="Arial" w:hAnsi="Arial" w:cs="Arial"/>
        </w:rPr>
        <w:t>articipated</w:t>
      </w:r>
      <w:r w:rsidR="00653FBC" w:rsidRPr="00D34657">
        <w:rPr>
          <w:rFonts w:ascii="Arial" w:hAnsi="Arial" w:cs="Arial"/>
        </w:rPr>
        <w:t> </w:t>
      </w:r>
      <w:r w:rsidRPr="00D34657">
        <w:rPr>
          <w:rFonts w:ascii="Arial" w:hAnsi="Arial" w:cs="Arial"/>
        </w:rPr>
        <w:t xml:space="preserve">in KYS. </w:t>
      </w:r>
      <w:r w:rsidR="00CF16C0" w:rsidRPr="00D34657">
        <w:rPr>
          <w:rFonts w:ascii="Arial" w:hAnsi="Arial" w:cs="Arial"/>
        </w:rPr>
        <w:t xml:space="preserve">In recent </w:t>
      </w:r>
      <w:proofErr w:type="gramStart"/>
      <w:r w:rsidR="00CF16C0" w:rsidRPr="00D34657">
        <w:rPr>
          <w:rFonts w:ascii="Arial" w:hAnsi="Arial" w:cs="Arial"/>
        </w:rPr>
        <w:t>years</w:t>
      </w:r>
      <w:proofErr w:type="gramEnd"/>
      <w:r w:rsidR="00CF16C0" w:rsidRPr="00D34657">
        <w:rPr>
          <w:rFonts w:ascii="Arial" w:hAnsi="Arial" w:cs="Arial"/>
        </w:rPr>
        <w:t xml:space="preserve"> the level of participation in K</w:t>
      </w:r>
      <w:r w:rsidR="00892C46" w:rsidRPr="00D34657">
        <w:rPr>
          <w:rFonts w:ascii="Arial" w:hAnsi="Arial" w:cs="Arial"/>
        </w:rPr>
        <w:t xml:space="preserve">YS </w:t>
      </w:r>
      <w:r w:rsidR="00CF16C0" w:rsidRPr="00D34657">
        <w:rPr>
          <w:rFonts w:ascii="Arial" w:hAnsi="Arial" w:cs="Arial"/>
        </w:rPr>
        <w:t xml:space="preserve">has decreased due </w:t>
      </w:r>
      <w:r w:rsidR="00B654B9" w:rsidRPr="00D34657">
        <w:rPr>
          <w:rFonts w:ascii="Arial" w:hAnsi="Arial" w:cs="Arial"/>
        </w:rPr>
        <w:t>in part to</w:t>
      </w:r>
      <w:r w:rsidR="00CF16C0" w:rsidRPr="00D34657">
        <w:rPr>
          <w:rFonts w:ascii="Arial" w:hAnsi="Arial" w:cs="Arial"/>
        </w:rPr>
        <w:t xml:space="preserve"> the program's eligibility requirements, competition from other </w:t>
      </w:r>
      <w:r w:rsidR="00B654B9" w:rsidRPr="00D34657">
        <w:rPr>
          <w:rFonts w:ascii="Arial" w:hAnsi="Arial" w:cs="Arial"/>
        </w:rPr>
        <w:t xml:space="preserve">youth </w:t>
      </w:r>
      <w:r w:rsidR="00CF16C0" w:rsidRPr="00D34657">
        <w:rPr>
          <w:rFonts w:ascii="Arial" w:hAnsi="Arial" w:cs="Arial"/>
        </w:rPr>
        <w:t>programs</w:t>
      </w:r>
      <w:r w:rsidR="00B654B9" w:rsidRPr="00D34657">
        <w:rPr>
          <w:rFonts w:ascii="Arial" w:hAnsi="Arial" w:cs="Arial"/>
        </w:rPr>
        <w:t xml:space="preserve"> such as </w:t>
      </w:r>
      <w:r w:rsidR="00CF16C0" w:rsidRPr="00D34657">
        <w:rPr>
          <w:rFonts w:ascii="Arial" w:hAnsi="Arial" w:cs="Arial"/>
        </w:rPr>
        <w:t>Governor's Scholars, conflicts with family vacations and financial considerations.</w:t>
      </w:r>
      <w:r w:rsidR="00F92CF2" w:rsidRPr="00D34657">
        <w:rPr>
          <w:rFonts w:ascii="Arial" w:hAnsi="Arial" w:cs="Arial"/>
        </w:rPr>
        <w:t xml:space="preserve">  </w:t>
      </w:r>
      <w:r w:rsidR="009E12DF" w:rsidRPr="00D34657">
        <w:rPr>
          <w:rFonts w:ascii="Arial" w:hAnsi="Arial" w:cs="Arial"/>
        </w:rPr>
        <w:t>In 1996, c</w:t>
      </w:r>
      <w:r w:rsidR="001837DE" w:rsidRPr="00D34657">
        <w:rPr>
          <w:rFonts w:ascii="Arial" w:hAnsi="Arial" w:cs="Arial"/>
        </w:rPr>
        <w:t>hanges in the availability of meeting facilities</w:t>
      </w:r>
      <w:r w:rsidR="009E12DF" w:rsidRPr="00D34657">
        <w:rPr>
          <w:rFonts w:ascii="Arial" w:hAnsi="Arial" w:cs="Arial"/>
        </w:rPr>
        <w:t xml:space="preserve">, increases in </w:t>
      </w:r>
      <w:r w:rsidR="001837DE" w:rsidRPr="00D34657">
        <w:rPr>
          <w:rFonts w:ascii="Arial" w:hAnsi="Arial" w:cs="Arial"/>
        </w:rPr>
        <w:t xml:space="preserve">costs and other variables </w:t>
      </w:r>
      <w:r w:rsidR="002B37C5" w:rsidRPr="00D34657">
        <w:rPr>
          <w:rFonts w:ascii="Arial" w:hAnsi="Arial" w:cs="Arial"/>
        </w:rPr>
        <w:t xml:space="preserve">forced a reduction </w:t>
      </w:r>
      <w:r w:rsidR="0036770A" w:rsidRPr="00D34657">
        <w:rPr>
          <w:rFonts w:ascii="Arial" w:hAnsi="Arial" w:cs="Arial"/>
        </w:rPr>
        <w:t xml:space="preserve">in the number of scholars.  </w:t>
      </w:r>
      <w:r w:rsidR="00F83B1F" w:rsidRPr="00D34657">
        <w:rPr>
          <w:rFonts w:ascii="Arial" w:hAnsi="Arial" w:cs="Arial"/>
        </w:rPr>
        <w:t xml:space="preserve">This </w:t>
      </w:r>
      <w:r w:rsidR="00784A3E" w:rsidRPr="00D34657">
        <w:rPr>
          <w:rFonts w:ascii="Arial" w:hAnsi="Arial" w:cs="Arial"/>
        </w:rPr>
        <w:t xml:space="preserve">smaller </w:t>
      </w:r>
      <w:r w:rsidR="00F83B1F" w:rsidRPr="00D34657">
        <w:rPr>
          <w:rFonts w:ascii="Arial" w:hAnsi="Arial" w:cs="Arial"/>
        </w:rPr>
        <w:t>number allows for an effective program that recognizes resource constrain</w:t>
      </w:r>
      <w:r w:rsidR="00EE23FA" w:rsidRPr="00D34657">
        <w:rPr>
          <w:rFonts w:ascii="Arial" w:hAnsi="Arial" w:cs="Arial"/>
        </w:rPr>
        <w:t>t</w:t>
      </w:r>
      <w:r w:rsidR="00F83B1F" w:rsidRPr="00D34657">
        <w:rPr>
          <w:rFonts w:ascii="Arial" w:hAnsi="Arial" w:cs="Arial"/>
        </w:rPr>
        <w:t>s.</w:t>
      </w:r>
    </w:p>
    <w:p w14:paraId="4C7CD92B" w14:textId="77777777" w:rsidR="00B15DAF" w:rsidRPr="00D34657" w:rsidRDefault="00B15DAF" w:rsidP="00DF0EB6">
      <w:pPr>
        <w:rPr>
          <w:rFonts w:ascii="Arial" w:hAnsi="Arial" w:cs="Arial"/>
        </w:rPr>
      </w:pPr>
    </w:p>
    <w:p w14:paraId="6CA420FB" w14:textId="77777777" w:rsidR="00A57E3D" w:rsidRPr="00D34657" w:rsidRDefault="00A57E3D" w:rsidP="00A57E3D">
      <w:pPr>
        <w:rPr>
          <w:rFonts w:ascii="Arial" w:hAnsi="Arial" w:cs="Arial"/>
        </w:rPr>
      </w:pPr>
      <w:r w:rsidRPr="00D34657">
        <w:rPr>
          <w:rFonts w:ascii="Arial" w:hAnsi="Arial" w:cs="Arial"/>
        </w:rPr>
        <w:t xml:space="preserve">Local businesses </w:t>
      </w:r>
      <w:r w:rsidR="0077126D">
        <w:rPr>
          <w:rFonts w:ascii="Arial" w:hAnsi="Arial" w:cs="Arial"/>
        </w:rPr>
        <w:t>usually</w:t>
      </w:r>
      <w:r w:rsidRPr="00D34657">
        <w:rPr>
          <w:rFonts w:ascii="Arial" w:hAnsi="Arial" w:cs="Arial"/>
        </w:rPr>
        <w:t xml:space="preserve"> pay the expenses of youth scholars and junior leaders </w:t>
      </w:r>
      <w:r w:rsidR="007C7EA2" w:rsidRPr="00D34657">
        <w:rPr>
          <w:rFonts w:ascii="Arial" w:hAnsi="Arial" w:cs="Arial"/>
        </w:rPr>
        <w:t>to KYS</w:t>
      </w:r>
      <w:r w:rsidRPr="00D34657">
        <w:rPr>
          <w:rFonts w:ascii="Arial" w:hAnsi="Arial" w:cs="Arial"/>
        </w:rPr>
        <w:t>. The cost per seminar participant is $105.00 for youth and adult counselors. Adult counselors are selected from each county to accompany youth scholars to the Kentucky Youth Seminar.</w:t>
      </w:r>
    </w:p>
    <w:p w14:paraId="6F923FA2" w14:textId="77777777" w:rsidR="00A57E3D" w:rsidRPr="00D34657" w:rsidRDefault="00A57E3D" w:rsidP="00A57E3D">
      <w:pPr>
        <w:rPr>
          <w:rFonts w:ascii="Arial" w:hAnsi="Arial" w:cs="Arial"/>
        </w:rPr>
      </w:pPr>
    </w:p>
    <w:p w14:paraId="58A00CD5" w14:textId="77777777" w:rsidR="00A57E3D" w:rsidRPr="00D34657" w:rsidRDefault="00A57E3D" w:rsidP="00A57E3D">
      <w:pPr>
        <w:rPr>
          <w:rFonts w:ascii="Arial" w:hAnsi="Arial" w:cs="Arial"/>
        </w:rPr>
      </w:pPr>
      <w:r w:rsidRPr="00D34657">
        <w:rPr>
          <w:rFonts w:ascii="Arial" w:hAnsi="Arial" w:cs="Arial"/>
        </w:rPr>
        <w:t>Over the past 50 years</w:t>
      </w:r>
      <w:r w:rsidR="0077126D">
        <w:rPr>
          <w:rFonts w:ascii="Arial" w:hAnsi="Arial" w:cs="Arial"/>
        </w:rPr>
        <w:t>, more than</w:t>
      </w:r>
      <w:r w:rsidRPr="00D34657">
        <w:rPr>
          <w:rFonts w:ascii="Arial" w:hAnsi="Arial" w:cs="Arial"/>
        </w:rPr>
        <w:t xml:space="preserve"> 7,400 youth scholars have participated in the youth seminar at an estimated cost of $777,000.</w:t>
      </w:r>
    </w:p>
    <w:p w14:paraId="0F191F46" w14:textId="77777777" w:rsidR="007C7EA2" w:rsidRPr="00D34657" w:rsidRDefault="007C7EA2" w:rsidP="00A57E3D">
      <w:pPr>
        <w:rPr>
          <w:rFonts w:ascii="Arial" w:hAnsi="Arial" w:cs="Arial"/>
        </w:rPr>
      </w:pPr>
    </w:p>
    <w:p w14:paraId="51D17661" w14:textId="77777777" w:rsidR="00D01778" w:rsidRPr="00D34657" w:rsidRDefault="007C7EA2" w:rsidP="00D01778">
      <w:pPr>
        <w:rPr>
          <w:rFonts w:ascii="Arial" w:hAnsi="Arial" w:cs="Arial"/>
        </w:rPr>
      </w:pPr>
      <w:r w:rsidRPr="00D34657">
        <w:rPr>
          <w:rFonts w:ascii="Arial" w:hAnsi="Arial" w:cs="Arial"/>
        </w:rPr>
        <w:t>At the conclusion of KYS, p</w:t>
      </w:r>
      <w:r w:rsidR="00D01778" w:rsidRPr="00D34657">
        <w:rPr>
          <w:rFonts w:ascii="Arial" w:hAnsi="Arial" w:cs="Arial"/>
        </w:rPr>
        <w:t xml:space="preserve">ost secondary scholarships are awarded to 14 youth scholars and </w:t>
      </w:r>
      <w:r w:rsidR="00410D4A">
        <w:rPr>
          <w:rFonts w:ascii="Arial" w:hAnsi="Arial" w:cs="Arial"/>
        </w:rPr>
        <w:t>two</w:t>
      </w:r>
      <w:r w:rsidR="00D01778" w:rsidRPr="00D34657">
        <w:rPr>
          <w:rFonts w:ascii="Arial" w:hAnsi="Arial" w:cs="Arial"/>
        </w:rPr>
        <w:t xml:space="preserve"> junior leaders. Over the past 50 years</w:t>
      </w:r>
      <w:r w:rsidR="008073CE" w:rsidRPr="00D34657">
        <w:rPr>
          <w:rFonts w:ascii="Arial" w:hAnsi="Arial" w:cs="Arial"/>
        </w:rPr>
        <w:t>,</w:t>
      </w:r>
      <w:r w:rsidR="00D01778" w:rsidRPr="00D34657">
        <w:rPr>
          <w:rFonts w:ascii="Arial" w:hAnsi="Arial" w:cs="Arial"/>
        </w:rPr>
        <w:t xml:space="preserve"> the annual amount of scholarships awarded has ranged from $4,500 to the current $7,700. </w:t>
      </w:r>
      <w:r w:rsidR="008073CE" w:rsidRPr="00D34657">
        <w:rPr>
          <w:rFonts w:ascii="Arial" w:hAnsi="Arial" w:cs="Arial"/>
        </w:rPr>
        <w:t xml:space="preserve">During the </w:t>
      </w:r>
      <w:r w:rsidR="00D01778" w:rsidRPr="00D34657">
        <w:rPr>
          <w:rFonts w:ascii="Arial" w:hAnsi="Arial" w:cs="Arial"/>
        </w:rPr>
        <w:t>period 1955-2006</w:t>
      </w:r>
      <w:r w:rsidR="00621281" w:rsidRPr="00D34657">
        <w:rPr>
          <w:rFonts w:ascii="Arial" w:hAnsi="Arial" w:cs="Arial"/>
        </w:rPr>
        <w:t>,</w:t>
      </w:r>
      <w:r w:rsidR="00D01778" w:rsidRPr="00D34657">
        <w:rPr>
          <w:rFonts w:ascii="Arial" w:hAnsi="Arial" w:cs="Arial"/>
        </w:rPr>
        <w:t xml:space="preserve"> nearly $390,000 in scholarships have been awarded.  To</w:t>
      </w:r>
      <w:r w:rsidR="00410D4A">
        <w:rPr>
          <w:rFonts w:ascii="Arial" w:hAnsi="Arial" w:cs="Arial"/>
        </w:rPr>
        <w:t xml:space="preserve"> </w:t>
      </w:r>
      <w:r w:rsidR="00D01778" w:rsidRPr="00D34657">
        <w:rPr>
          <w:rFonts w:ascii="Arial" w:hAnsi="Arial" w:cs="Arial"/>
        </w:rPr>
        <w:t>date, over 98 percent of all scholarships awarded have been used. </w:t>
      </w:r>
    </w:p>
    <w:p w14:paraId="6BB738AF" w14:textId="77777777" w:rsidR="00D01778" w:rsidRPr="00D34657" w:rsidRDefault="00D01778" w:rsidP="00D01778">
      <w:pPr>
        <w:rPr>
          <w:rFonts w:ascii="Arial" w:hAnsi="Arial" w:cs="Arial"/>
        </w:rPr>
      </w:pPr>
    </w:p>
    <w:p w14:paraId="6F067C6B" w14:textId="77777777" w:rsidR="00D01778" w:rsidRPr="00D34657" w:rsidRDefault="00D01778" w:rsidP="00D01778">
      <w:pPr>
        <w:rPr>
          <w:rFonts w:ascii="Arial" w:hAnsi="Arial" w:cs="Arial"/>
        </w:rPr>
      </w:pPr>
      <w:r w:rsidRPr="00D34657">
        <w:rPr>
          <w:rFonts w:ascii="Arial" w:hAnsi="Arial" w:cs="Arial"/>
        </w:rPr>
        <w:t>Cash awards are also given to deserving youth during the Kentucky Youth Seminar. The amount given annually has varied from $1,115 to $1,500 with an annual average of $1,400. Over the past 51 years over $71,000 in cash awards has been given. </w:t>
      </w:r>
    </w:p>
    <w:p w14:paraId="66E015F8" w14:textId="77777777" w:rsidR="00D01778" w:rsidRPr="00D34657" w:rsidRDefault="00D01778" w:rsidP="00DF0EB6">
      <w:pPr>
        <w:rPr>
          <w:rFonts w:ascii="Arial" w:hAnsi="Arial" w:cs="Arial"/>
        </w:rPr>
      </w:pPr>
    </w:p>
    <w:p w14:paraId="3DB7CA19" w14:textId="77777777" w:rsidR="00B15DAF" w:rsidRPr="00D34657" w:rsidRDefault="00B15DAF" w:rsidP="00651ECD">
      <w:pPr>
        <w:outlineLvl w:val="0"/>
        <w:rPr>
          <w:rFonts w:ascii="Arial" w:hAnsi="Arial" w:cs="Arial"/>
          <w:b/>
        </w:rPr>
      </w:pPr>
      <w:r w:rsidRPr="00D34657">
        <w:rPr>
          <w:rFonts w:ascii="Arial" w:hAnsi="Arial" w:cs="Arial"/>
          <w:b/>
        </w:rPr>
        <w:t>National Institute on Cooperative Education</w:t>
      </w:r>
    </w:p>
    <w:p w14:paraId="4ED0F65A" w14:textId="77777777" w:rsidR="00B15DAF" w:rsidRPr="00D34657" w:rsidRDefault="00B15DAF" w:rsidP="00B15DAF">
      <w:pPr>
        <w:rPr>
          <w:rFonts w:ascii="Arial" w:hAnsi="Arial" w:cs="Arial"/>
        </w:rPr>
      </w:pPr>
      <w:r w:rsidRPr="00D34657">
        <w:rPr>
          <w:rFonts w:ascii="Arial" w:hAnsi="Arial" w:cs="Arial"/>
        </w:rPr>
        <w:lastRenderedPageBreak/>
        <w:t>The level of participation in the National Institute on Cooperative Education is determined by the Kentucky Council of Cooperatives.  The council </w:t>
      </w:r>
      <w:r w:rsidR="009265FC" w:rsidRPr="00D34657">
        <w:rPr>
          <w:rFonts w:ascii="Arial" w:hAnsi="Arial" w:cs="Arial"/>
        </w:rPr>
        <w:t xml:space="preserve">has </w:t>
      </w:r>
      <w:r w:rsidRPr="00D34657">
        <w:rPr>
          <w:rFonts w:ascii="Arial" w:hAnsi="Arial" w:cs="Arial"/>
        </w:rPr>
        <w:t>support</w:t>
      </w:r>
      <w:r w:rsidR="009265FC" w:rsidRPr="00D34657">
        <w:rPr>
          <w:rFonts w:ascii="Arial" w:hAnsi="Arial" w:cs="Arial"/>
        </w:rPr>
        <w:t>ed</w:t>
      </w:r>
      <w:r w:rsidRPr="00D34657">
        <w:rPr>
          <w:rFonts w:ascii="Arial" w:hAnsi="Arial" w:cs="Arial"/>
        </w:rPr>
        <w:t xml:space="preserve"> travel and expenses of </w:t>
      </w:r>
      <w:r w:rsidR="009265FC" w:rsidRPr="00D34657">
        <w:rPr>
          <w:rFonts w:ascii="Arial" w:hAnsi="Arial" w:cs="Arial"/>
        </w:rPr>
        <w:t xml:space="preserve">14 to </w:t>
      </w:r>
      <w:r w:rsidRPr="00D34657">
        <w:rPr>
          <w:rFonts w:ascii="Arial" w:hAnsi="Arial" w:cs="Arial"/>
        </w:rPr>
        <w:t>22 youth scholars</w:t>
      </w:r>
      <w:r w:rsidR="007367BF" w:rsidRPr="00D34657">
        <w:rPr>
          <w:rFonts w:ascii="Arial" w:hAnsi="Arial" w:cs="Arial"/>
        </w:rPr>
        <w:t xml:space="preserve"> and </w:t>
      </w:r>
      <w:r w:rsidRPr="00D34657">
        <w:rPr>
          <w:rFonts w:ascii="Arial" w:hAnsi="Arial" w:cs="Arial"/>
        </w:rPr>
        <w:t xml:space="preserve">junior leaders and </w:t>
      </w:r>
      <w:r w:rsidR="007367BF" w:rsidRPr="00D34657">
        <w:rPr>
          <w:rFonts w:ascii="Arial" w:hAnsi="Arial" w:cs="Arial"/>
        </w:rPr>
        <w:t>up to six</w:t>
      </w:r>
      <w:r w:rsidRPr="00D34657">
        <w:rPr>
          <w:rFonts w:ascii="Arial" w:hAnsi="Arial" w:cs="Arial"/>
        </w:rPr>
        <w:t xml:space="preserve"> adult counselors to attend the NICE conference</w:t>
      </w:r>
      <w:r w:rsidR="009265FC" w:rsidRPr="00D34657">
        <w:rPr>
          <w:rFonts w:ascii="Arial" w:hAnsi="Arial" w:cs="Arial"/>
        </w:rPr>
        <w:t xml:space="preserve"> annually</w:t>
      </w:r>
      <w:r w:rsidRPr="00D34657">
        <w:rPr>
          <w:rFonts w:ascii="Arial" w:hAnsi="Arial" w:cs="Arial"/>
        </w:rPr>
        <w:t>.</w:t>
      </w:r>
    </w:p>
    <w:p w14:paraId="4187A94C" w14:textId="77777777" w:rsidR="00D2607B" w:rsidRPr="00D34657" w:rsidRDefault="00D2607B" w:rsidP="00D2607B">
      <w:pPr>
        <w:rPr>
          <w:rFonts w:ascii="Arial" w:hAnsi="Arial" w:cs="Arial"/>
        </w:rPr>
      </w:pPr>
    </w:p>
    <w:p w14:paraId="0C7690D8" w14:textId="77777777" w:rsidR="00D2607B" w:rsidRPr="00D34657" w:rsidRDefault="00D2607B" w:rsidP="00D2607B">
      <w:pPr>
        <w:rPr>
          <w:rFonts w:ascii="Arial" w:hAnsi="Arial" w:cs="Arial"/>
        </w:rPr>
      </w:pPr>
      <w:r w:rsidRPr="00D34657">
        <w:rPr>
          <w:rFonts w:ascii="Arial" w:hAnsi="Arial" w:cs="Arial"/>
        </w:rPr>
        <w:t>Over 575 youth scholars and junior leaders have attended the NICE conference since 1955. The average annual cost of these trips is $12,000.  Over the past 50 years the Kentucky Council of Cooperatives has provided over $600,000 to support youth participants in NICE. The University of Kentucky has sponsored an average of five</w:t>
      </w:r>
      <w:r w:rsidR="00410D4A">
        <w:rPr>
          <w:rFonts w:ascii="Arial" w:hAnsi="Arial" w:cs="Arial"/>
        </w:rPr>
        <w:t xml:space="preserve"> </w:t>
      </w:r>
      <w:r w:rsidRPr="00D34657">
        <w:rPr>
          <w:rFonts w:ascii="Arial" w:hAnsi="Arial" w:cs="Arial"/>
        </w:rPr>
        <w:t>university employees to this conference annually. </w:t>
      </w:r>
    </w:p>
    <w:p w14:paraId="3B9F65D7" w14:textId="77777777" w:rsidR="00B15DAF" w:rsidRPr="00D34657" w:rsidRDefault="00B15DAF" w:rsidP="00DF0EB6">
      <w:pPr>
        <w:rPr>
          <w:rFonts w:ascii="Arial" w:hAnsi="Arial" w:cs="Arial"/>
        </w:rPr>
      </w:pPr>
    </w:p>
    <w:p w14:paraId="6D12CBDC" w14:textId="77777777" w:rsidR="00D34657" w:rsidRPr="00D34657" w:rsidRDefault="00D34657" w:rsidP="00651ECD">
      <w:pPr>
        <w:outlineLvl w:val="0"/>
        <w:rPr>
          <w:rFonts w:ascii="Arial" w:hAnsi="Arial" w:cs="Arial"/>
          <w:b/>
        </w:rPr>
      </w:pPr>
      <w:r w:rsidRPr="00D34657">
        <w:rPr>
          <w:rFonts w:ascii="Arial" w:hAnsi="Arial" w:cs="Arial"/>
          <w:b/>
        </w:rPr>
        <w:t>Youth Committee Support</w:t>
      </w:r>
    </w:p>
    <w:p w14:paraId="0523A033" w14:textId="77777777" w:rsidR="00D34657" w:rsidRPr="00D34657" w:rsidRDefault="00D34657" w:rsidP="00D34657">
      <w:pPr>
        <w:rPr>
          <w:rFonts w:ascii="Arial" w:hAnsi="Arial" w:cs="Arial"/>
        </w:rPr>
      </w:pPr>
      <w:r w:rsidRPr="00D34657">
        <w:rPr>
          <w:rFonts w:ascii="Arial" w:hAnsi="Arial" w:cs="Arial"/>
        </w:rPr>
        <w:t xml:space="preserve">Several years </w:t>
      </w:r>
      <w:proofErr w:type="gramStart"/>
      <w:r w:rsidRPr="00D34657">
        <w:rPr>
          <w:rFonts w:ascii="Arial" w:hAnsi="Arial" w:cs="Arial"/>
        </w:rPr>
        <w:t>ago</w:t>
      </w:r>
      <w:proofErr w:type="gramEnd"/>
      <w:r w:rsidRPr="00D34657">
        <w:rPr>
          <w:rFonts w:ascii="Arial" w:hAnsi="Arial" w:cs="Arial"/>
        </w:rPr>
        <w:t xml:space="preserve"> a youth committee was appointed to assist in planning local programs, the Kentucky Youth Seminar and the annual trip to NICE. Membership on this committee is representative of all of the major cooperative families (financial, marketing, service, and supply). The departments of Agricultural Economics, State and County 4-H Youth Development, and Agricultural Communications are representatives of the Kentucky Council of Cooperatives. The youth committee meets three to four times each year to review the previous year's program and plan program activities for the coming year. Sub-committees are appointed and given the responsibility of securing seminar speakers</w:t>
      </w:r>
      <w:r w:rsidR="00C6511E">
        <w:rPr>
          <w:rFonts w:ascii="Arial" w:hAnsi="Arial" w:cs="Arial"/>
        </w:rPr>
        <w:t>;</w:t>
      </w:r>
      <w:r w:rsidRPr="00D34657">
        <w:rPr>
          <w:rFonts w:ascii="Arial" w:hAnsi="Arial" w:cs="Arial"/>
        </w:rPr>
        <w:t xml:space="preserve"> developing board cases</w:t>
      </w:r>
      <w:r w:rsidR="00C6511E">
        <w:rPr>
          <w:rFonts w:ascii="Arial" w:hAnsi="Arial" w:cs="Arial"/>
        </w:rPr>
        <w:t>;</w:t>
      </w:r>
      <w:r w:rsidRPr="00D34657">
        <w:rPr>
          <w:rFonts w:ascii="Arial" w:hAnsi="Arial" w:cs="Arial"/>
        </w:rPr>
        <w:t xml:space="preserve"> evaluating and selecting winning board cases at the seminar; planning the junior leader program; planning seminar tours; planning seminar social activities</w:t>
      </w:r>
      <w:r w:rsidR="00C6511E">
        <w:rPr>
          <w:rFonts w:ascii="Arial" w:hAnsi="Arial" w:cs="Arial"/>
        </w:rPr>
        <w:t>;</w:t>
      </w:r>
      <w:r w:rsidRPr="00D34657">
        <w:rPr>
          <w:rFonts w:ascii="Arial" w:hAnsi="Arial" w:cs="Arial"/>
        </w:rPr>
        <w:t xml:space="preserve"> and determin</w:t>
      </w:r>
      <w:r w:rsidR="00C6511E">
        <w:rPr>
          <w:rFonts w:ascii="Arial" w:hAnsi="Arial" w:cs="Arial"/>
        </w:rPr>
        <w:t>ing</w:t>
      </w:r>
      <w:r w:rsidRPr="00D34657">
        <w:rPr>
          <w:rFonts w:ascii="Arial" w:hAnsi="Arial" w:cs="Arial"/>
        </w:rPr>
        <w:t xml:space="preserve"> the criteria for selecting participants in NICE program.</w:t>
      </w:r>
    </w:p>
    <w:p w14:paraId="42C57FF2" w14:textId="77777777" w:rsidR="00D34657" w:rsidRPr="00D34657" w:rsidRDefault="00D34657" w:rsidP="00D34657">
      <w:pPr>
        <w:rPr>
          <w:rFonts w:ascii="Arial" w:hAnsi="Arial" w:cs="Arial"/>
        </w:rPr>
      </w:pPr>
    </w:p>
    <w:p w14:paraId="2DCA4254" w14:textId="77777777" w:rsidR="00D34657" w:rsidRPr="00D34657" w:rsidRDefault="00D34657" w:rsidP="00651ECD">
      <w:pPr>
        <w:outlineLvl w:val="0"/>
        <w:rPr>
          <w:rFonts w:ascii="Arial" w:hAnsi="Arial" w:cs="Arial"/>
          <w:b/>
        </w:rPr>
      </w:pPr>
      <w:r w:rsidRPr="00D34657">
        <w:rPr>
          <w:rFonts w:ascii="Arial" w:hAnsi="Arial" w:cs="Arial"/>
          <w:b/>
        </w:rPr>
        <w:t>Does the APES Program Work?</w:t>
      </w:r>
    </w:p>
    <w:p w14:paraId="435F5B12" w14:textId="77777777" w:rsidR="00D34657" w:rsidRPr="00D34657" w:rsidRDefault="00D34657" w:rsidP="00D34657">
      <w:pPr>
        <w:rPr>
          <w:rFonts w:ascii="Arial" w:hAnsi="Arial" w:cs="Arial"/>
        </w:rPr>
      </w:pPr>
      <w:r w:rsidRPr="00D34657">
        <w:rPr>
          <w:rFonts w:ascii="Arial" w:hAnsi="Arial" w:cs="Arial"/>
        </w:rPr>
        <w:t xml:space="preserve">The APES Program is a </w:t>
      </w:r>
      <w:proofErr w:type="gramStart"/>
      <w:r w:rsidRPr="00D34657">
        <w:rPr>
          <w:rFonts w:ascii="Arial" w:hAnsi="Arial" w:cs="Arial"/>
        </w:rPr>
        <w:t>widely recognized</w:t>
      </w:r>
      <w:proofErr w:type="gramEnd"/>
      <w:r w:rsidRPr="00D34657">
        <w:rPr>
          <w:rFonts w:ascii="Arial" w:hAnsi="Arial" w:cs="Arial"/>
        </w:rPr>
        <w:t> program offered by Kentucky Cooperative Extension.  Observations over the past few years suggest that the program works and is well received. Program evaluations tell us that youth look forward to participating in the program. In fact, many youth request permission to enroll in the program for a second time. Does the program work?  Ask community leaders and youth in your community.</w:t>
      </w:r>
    </w:p>
    <w:p w14:paraId="3C35911D" w14:textId="77777777" w:rsidR="00D34657" w:rsidRPr="00D34657" w:rsidRDefault="00D34657" w:rsidP="00DF0EB6">
      <w:pPr>
        <w:rPr>
          <w:rFonts w:ascii="Arial" w:hAnsi="Arial" w:cs="Arial"/>
        </w:rPr>
      </w:pPr>
    </w:p>
    <w:p w14:paraId="6E0CDBA0" w14:textId="77777777" w:rsidR="00D76525" w:rsidRPr="00D34657" w:rsidRDefault="00D76525" w:rsidP="00DF0EB6">
      <w:pPr>
        <w:rPr>
          <w:rFonts w:ascii="Arial" w:hAnsi="Arial" w:cs="Arial"/>
        </w:rPr>
      </w:pPr>
    </w:p>
    <w:p w14:paraId="7E527E02" w14:textId="77777777" w:rsidR="00D76525" w:rsidRPr="00D34657" w:rsidRDefault="00F83B1F" w:rsidP="00651ECD">
      <w:pPr>
        <w:jc w:val="center"/>
        <w:outlineLvl w:val="0"/>
        <w:rPr>
          <w:rFonts w:ascii="Arial" w:hAnsi="Arial" w:cs="Arial"/>
          <w:b/>
        </w:rPr>
      </w:pPr>
      <w:r w:rsidRPr="00D34657">
        <w:rPr>
          <w:rFonts w:ascii="Arial" w:hAnsi="Arial" w:cs="Arial"/>
          <w:b/>
        </w:rPr>
        <w:t>S</w:t>
      </w:r>
      <w:r w:rsidR="00D76525" w:rsidRPr="00D34657">
        <w:rPr>
          <w:rFonts w:ascii="Arial" w:hAnsi="Arial" w:cs="Arial"/>
          <w:b/>
        </w:rPr>
        <w:t xml:space="preserve">ummary of </w:t>
      </w:r>
      <w:r w:rsidR="00BE3339">
        <w:rPr>
          <w:rFonts w:ascii="Arial" w:hAnsi="Arial" w:cs="Arial"/>
          <w:b/>
        </w:rPr>
        <w:t>P</w:t>
      </w:r>
      <w:r w:rsidR="00D76525" w:rsidRPr="00D34657">
        <w:rPr>
          <w:rFonts w:ascii="Arial" w:hAnsi="Arial" w:cs="Arial"/>
          <w:b/>
        </w:rPr>
        <w:t>articipation</w:t>
      </w:r>
    </w:p>
    <w:p w14:paraId="3DB920B7" w14:textId="77777777" w:rsidR="00D76525" w:rsidRPr="00633228" w:rsidRDefault="00D76525" w:rsidP="00D76525">
      <w:pPr>
        <w:rPr>
          <w:rFonts w:ascii="Calibri" w:hAnsi="Calibri"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088"/>
        <w:gridCol w:w="1065"/>
        <w:gridCol w:w="1136"/>
      </w:tblGrid>
      <w:tr w:rsidR="00D76525" w:rsidRPr="00D76B79" w14:paraId="0DAE9D40" w14:textId="77777777" w:rsidTr="00F92633">
        <w:trPr>
          <w:jc w:val="center"/>
        </w:trPr>
        <w:tc>
          <w:tcPr>
            <w:tcW w:w="1441" w:type="dxa"/>
            <w:vAlign w:val="center"/>
          </w:tcPr>
          <w:p w14:paraId="0228EE6A" w14:textId="77777777" w:rsidR="00D76525" w:rsidRPr="00D76B79" w:rsidRDefault="00D76525" w:rsidP="00D76B79">
            <w:pPr>
              <w:jc w:val="center"/>
              <w:rPr>
                <w:rFonts w:ascii="Calibri" w:eastAsia="Arial Unicode MS" w:hAnsi="Calibri" w:cs="Arial"/>
                <w:b/>
                <w:sz w:val="22"/>
                <w:szCs w:val="22"/>
              </w:rPr>
            </w:pPr>
            <w:r w:rsidRPr="00D76B79">
              <w:rPr>
                <w:rFonts w:ascii="Calibri" w:eastAsia="Arial Unicode MS" w:hAnsi="Calibri" w:cs="Arial"/>
                <w:b/>
                <w:sz w:val="22"/>
                <w:szCs w:val="22"/>
              </w:rPr>
              <w:t>Years</w:t>
            </w:r>
          </w:p>
        </w:tc>
        <w:tc>
          <w:tcPr>
            <w:tcW w:w="1088" w:type="dxa"/>
            <w:vAlign w:val="center"/>
          </w:tcPr>
          <w:p w14:paraId="774F1B7E" w14:textId="77777777" w:rsidR="00D76525" w:rsidRPr="00D76B79" w:rsidRDefault="00725173" w:rsidP="00196C2E">
            <w:pPr>
              <w:jc w:val="center"/>
              <w:rPr>
                <w:rFonts w:ascii="Calibri" w:eastAsia="Arial Unicode MS" w:hAnsi="Calibri" w:cs="Arial"/>
                <w:b/>
                <w:sz w:val="22"/>
                <w:szCs w:val="22"/>
              </w:rPr>
            </w:pPr>
            <w:r>
              <w:rPr>
                <w:rFonts w:ascii="Calibri" w:eastAsia="Arial Unicode MS" w:hAnsi="Calibri" w:cs="Arial"/>
                <w:b/>
                <w:sz w:val="22"/>
                <w:szCs w:val="22"/>
              </w:rPr>
              <w:t xml:space="preserve">A P E S </w:t>
            </w:r>
            <w:r w:rsidR="000C3971">
              <w:rPr>
                <w:rFonts w:ascii="Calibri" w:eastAsia="Arial Unicode MS" w:hAnsi="Calibri" w:cs="Arial"/>
                <w:b/>
                <w:sz w:val="22"/>
                <w:szCs w:val="22"/>
              </w:rPr>
              <w:t>Pr</w:t>
            </w:r>
            <w:r w:rsidR="00D76525" w:rsidRPr="00D76B79">
              <w:rPr>
                <w:rFonts w:ascii="Calibri" w:eastAsia="Arial Unicode MS" w:hAnsi="Calibri" w:cs="Arial"/>
                <w:b/>
                <w:sz w:val="22"/>
                <w:szCs w:val="22"/>
              </w:rPr>
              <w:t>ograms</w:t>
            </w:r>
            <w:r w:rsidR="000C3971">
              <w:rPr>
                <w:rFonts w:ascii="Calibri" w:eastAsia="Arial Unicode MS" w:hAnsi="Calibri" w:cs="Arial"/>
                <w:b/>
                <w:sz w:val="22"/>
                <w:szCs w:val="22"/>
              </w:rPr>
              <w:t xml:space="preserve"> (Local)</w:t>
            </w:r>
          </w:p>
        </w:tc>
        <w:tc>
          <w:tcPr>
            <w:tcW w:w="1065" w:type="dxa"/>
            <w:vAlign w:val="center"/>
          </w:tcPr>
          <w:p w14:paraId="30DE9974" w14:textId="77777777" w:rsidR="00D76525" w:rsidRPr="00D76B79" w:rsidRDefault="00725173" w:rsidP="009F723D">
            <w:pPr>
              <w:jc w:val="center"/>
              <w:rPr>
                <w:rFonts w:ascii="Calibri" w:eastAsia="Arial Unicode MS" w:hAnsi="Calibri" w:cs="Arial"/>
                <w:b/>
                <w:sz w:val="22"/>
                <w:szCs w:val="22"/>
              </w:rPr>
            </w:pPr>
            <w:r>
              <w:rPr>
                <w:rFonts w:ascii="Calibri" w:eastAsia="Arial Unicode MS" w:hAnsi="Calibri" w:cs="Arial"/>
                <w:b/>
                <w:sz w:val="22"/>
                <w:szCs w:val="22"/>
              </w:rPr>
              <w:t xml:space="preserve">KY Youth </w:t>
            </w:r>
            <w:r w:rsidR="009F723D">
              <w:rPr>
                <w:rFonts w:ascii="Calibri" w:eastAsia="Arial Unicode MS" w:hAnsi="Calibri" w:cs="Arial"/>
                <w:b/>
                <w:sz w:val="22"/>
                <w:szCs w:val="22"/>
              </w:rPr>
              <w:t xml:space="preserve">Seminar </w:t>
            </w:r>
            <w:r>
              <w:rPr>
                <w:rFonts w:ascii="Calibri" w:eastAsia="Arial Unicode MS" w:hAnsi="Calibri" w:cs="Arial"/>
                <w:b/>
                <w:sz w:val="22"/>
                <w:szCs w:val="22"/>
              </w:rPr>
              <w:t>(</w:t>
            </w:r>
            <w:r w:rsidR="00D76525" w:rsidRPr="00D76B79">
              <w:rPr>
                <w:rFonts w:ascii="Calibri" w:eastAsia="Arial Unicode MS" w:hAnsi="Calibri" w:cs="Arial"/>
                <w:b/>
                <w:sz w:val="22"/>
                <w:szCs w:val="22"/>
              </w:rPr>
              <w:t>State</w:t>
            </w:r>
            <w:r>
              <w:rPr>
                <w:rFonts w:ascii="Calibri" w:eastAsia="Arial Unicode MS" w:hAnsi="Calibri" w:cs="Arial"/>
                <w:b/>
                <w:sz w:val="22"/>
                <w:szCs w:val="22"/>
              </w:rPr>
              <w:t>)</w:t>
            </w:r>
            <w:r w:rsidR="00D76525" w:rsidRPr="00D76B79">
              <w:rPr>
                <w:rFonts w:ascii="Calibri" w:eastAsia="Arial Unicode MS" w:hAnsi="Calibri" w:cs="Arial"/>
                <w:b/>
                <w:sz w:val="22"/>
                <w:szCs w:val="22"/>
              </w:rPr>
              <w:t xml:space="preserve"> </w:t>
            </w:r>
          </w:p>
        </w:tc>
        <w:tc>
          <w:tcPr>
            <w:tcW w:w="1038" w:type="dxa"/>
            <w:vAlign w:val="center"/>
          </w:tcPr>
          <w:p w14:paraId="66B1B81A" w14:textId="77777777" w:rsidR="00D76525" w:rsidRDefault="00506A69" w:rsidP="00D76B79">
            <w:pPr>
              <w:jc w:val="center"/>
              <w:rPr>
                <w:rFonts w:ascii="Calibri" w:eastAsia="Arial Unicode MS" w:hAnsi="Calibri" w:cs="Arial"/>
                <w:b/>
                <w:sz w:val="22"/>
                <w:szCs w:val="22"/>
              </w:rPr>
            </w:pPr>
            <w:r w:rsidRPr="00D76B79">
              <w:rPr>
                <w:rFonts w:ascii="Calibri" w:eastAsia="Arial Unicode MS" w:hAnsi="Calibri" w:cs="Arial"/>
                <w:b/>
                <w:sz w:val="22"/>
                <w:szCs w:val="22"/>
              </w:rPr>
              <w:t>NICE</w:t>
            </w:r>
          </w:p>
          <w:p w14:paraId="4AF0A9CB" w14:textId="77777777" w:rsidR="000C3971" w:rsidRPr="00D76B79" w:rsidRDefault="000C3971" w:rsidP="00D76B79">
            <w:pPr>
              <w:jc w:val="center"/>
              <w:rPr>
                <w:rFonts w:ascii="Calibri" w:eastAsia="Arial Unicode MS" w:hAnsi="Calibri" w:cs="Arial"/>
                <w:b/>
                <w:sz w:val="22"/>
                <w:szCs w:val="22"/>
              </w:rPr>
            </w:pPr>
            <w:r>
              <w:rPr>
                <w:rFonts w:ascii="Calibri" w:eastAsia="Arial Unicode MS" w:hAnsi="Calibri" w:cs="Arial"/>
                <w:b/>
                <w:sz w:val="22"/>
                <w:szCs w:val="22"/>
              </w:rPr>
              <w:t>(National)</w:t>
            </w:r>
          </w:p>
        </w:tc>
      </w:tr>
      <w:tr w:rsidR="00D76525" w:rsidRPr="00D76B79" w14:paraId="6C75EE6A" w14:textId="77777777" w:rsidTr="00F92633">
        <w:trPr>
          <w:jc w:val="center"/>
        </w:trPr>
        <w:tc>
          <w:tcPr>
            <w:tcW w:w="1441" w:type="dxa"/>
          </w:tcPr>
          <w:p w14:paraId="7ED3652E"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1966</w:t>
            </w:r>
          </w:p>
        </w:tc>
        <w:tc>
          <w:tcPr>
            <w:tcW w:w="1088" w:type="dxa"/>
          </w:tcPr>
          <w:p w14:paraId="0EDD9A1D"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793</w:t>
            </w:r>
          </w:p>
        </w:tc>
        <w:tc>
          <w:tcPr>
            <w:tcW w:w="1065" w:type="dxa"/>
          </w:tcPr>
          <w:p w14:paraId="666DFC83"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208</w:t>
            </w:r>
          </w:p>
        </w:tc>
        <w:tc>
          <w:tcPr>
            <w:tcW w:w="1038" w:type="dxa"/>
          </w:tcPr>
          <w:p w14:paraId="247D0D5A"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0</w:t>
            </w:r>
          </w:p>
        </w:tc>
      </w:tr>
      <w:tr w:rsidR="00D76525" w:rsidRPr="00D76B79" w14:paraId="55118A79" w14:textId="77777777" w:rsidTr="00F92633">
        <w:trPr>
          <w:jc w:val="center"/>
        </w:trPr>
        <w:tc>
          <w:tcPr>
            <w:tcW w:w="1441" w:type="dxa"/>
          </w:tcPr>
          <w:p w14:paraId="0348459C"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1967</w:t>
            </w:r>
          </w:p>
        </w:tc>
        <w:tc>
          <w:tcPr>
            <w:tcW w:w="1088" w:type="dxa"/>
          </w:tcPr>
          <w:p w14:paraId="06A310C5"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824</w:t>
            </w:r>
          </w:p>
        </w:tc>
        <w:tc>
          <w:tcPr>
            <w:tcW w:w="1065" w:type="dxa"/>
          </w:tcPr>
          <w:p w14:paraId="38C717A8"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227</w:t>
            </w:r>
          </w:p>
        </w:tc>
        <w:tc>
          <w:tcPr>
            <w:tcW w:w="1038" w:type="dxa"/>
          </w:tcPr>
          <w:p w14:paraId="48E35A71"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32D886A0" w14:textId="77777777" w:rsidTr="00F92633">
        <w:trPr>
          <w:jc w:val="center"/>
        </w:trPr>
        <w:tc>
          <w:tcPr>
            <w:tcW w:w="1441" w:type="dxa"/>
          </w:tcPr>
          <w:p w14:paraId="1CFA339A"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1968</w:t>
            </w:r>
          </w:p>
        </w:tc>
        <w:tc>
          <w:tcPr>
            <w:tcW w:w="1088" w:type="dxa"/>
          </w:tcPr>
          <w:p w14:paraId="459A6726"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619</w:t>
            </w:r>
          </w:p>
        </w:tc>
        <w:tc>
          <w:tcPr>
            <w:tcW w:w="1065" w:type="dxa"/>
          </w:tcPr>
          <w:p w14:paraId="4F73EC3A"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140</w:t>
            </w:r>
          </w:p>
        </w:tc>
        <w:tc>
          <w:tcPr>
            <w:tcW w:w="1038" w:type="dxa"/>
          </w:tcPr>
          <w:p w14:paraId="2D3A5B97"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258D6FA2" w14:textId="77777777" w:rsidTr="00F92633">
        <w:trPr>
          <w:jc w:val="center"/>
        </w:trPr>
        <w:tc>
          <w:tcPr>
            <w:tcW w:w="1441" w:type="dxa"/>
          </w:tcPr>
          <w:p w14:paraId="37B168A4"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1969</w:t>
            </w:r>
          </w:p>
        </w:tc>
        <w:tc>
          <w:tcPr>
            <w:tcW w:w="1088" w:type="dxa"/>
          </w:tcPr>
          <w:p w14:paraId="2C081E1E"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811</w:t>
            </w:r>
          </w:p>
        </w:tc>
        <w:tc>
          <w:tcPr>
            <w:tcW w:w="1065" w:type="dxa"/>
          </w:tcPr>
          <w:p w14:paraId="4E7823C3"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193</w:t>
            </w:r>
          </w:p>
        </w:tc>
        <w:tc>
          <w:tcPr>
            <w:tcW w:w="1038" w:type="dxa"/>
          </w:tcPr>
          <w:p w14:paraId="7200D8E3"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013F50F7" w14:textId="77777777" w:rsidTr="00F92633">
        <w:trPr>
          <w:jc w:val="center"/>
        </w:trPr>
        <w:tc>
          <w:tcPr>
            <w:tcW w:w="1441" w:type="dxa"/>
          </w:tcPr>
          <w:p w14:paraId="3E00545F"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1970</w:t>
            </w:r>
          </w:p>
        </w:tc>
        <w:tc>
          <w:tcPr>
            <w:tcW w:w="1088" w:type="dxa"/>
          </w:tcPr>
          <w:p w14:paraId="2DB19508"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683</w:t>
            </w:r>
          </w:p>
        </w:tc>
        <w:tc>
          <w:tcPr>
            <w:tcW w:w="1065" w:type="dxa"/>
          </w:tcPr>
          <w:p w14:paraId="10AF298D"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148</w:t>
            </w:r>
          </w:p>
        </w:tc>
        <w:tc>
          <w:tcPr>
            <w:tcW w:w="1038" w:type="dxa"/>
          </w:tcPr>
          <w:p w14:paraId="2AD9D14D"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17212870" w14:textId="77777777" w:rsidTr="00F92633">
        <w:trPr>
          <w:jc w:val="center"/>
        </w:trPr>
        <w:tc>
          <w:tcPr>
            <w:tcW w:w="1441" w:type="dxa"/>
          </w:tcPr>
          <w:p w14:paraId="7511CCF9"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1971</w:t>
            </w:r>
          </w:p>
        </w:tc>
        <w:tc>
          <w:tcPr>
            <w:tcW w:w="1088" w:type="dxa"/>
          </w:tcPr>
          <w:p w14:paraId="46F163F8"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833</w:t>
            </w:r>
          </w:p>
        </w:tc>
        <w:tc>
          <w:tcPr>
            <w:tcW w:w="1065" w:type="dxa"/>
          </w:tcPr>
          <w:p w14:paraId="3594FBAF"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167</w:t>
            </w:r>
          </w:p>
        </w:tc>
        <w:tc>
          <w:tcPr>
            <w:tcW w:w="1038" w:type="dxa"/>
          </w:tcPr>
          <w:p w14:paraId="2F883334"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23</w:t>
            </w:r>
          </w:p>
        </w:tc>
      </w:tr>
      <w:tr w:rsidR="00D76525" w:rsidRPr="00D76B79" w14:paraId="53FBAF22" w14:textId="77777777" w:rsidTr="00F92633">
        <w:trPr>
          <w:jc w:val="center"/>
        </w:trPr>
        <w:tc>
          <w:tcPr>
            <w:tcW w:w="1441" w:type="dxa"/>
          </w:tcPr>
          <w:p w14:paraId="6E18FC4B"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1972</w:t>
            </w:r>
          </w:p>
        </w:tc>
        <w:tc>
          <w:tcPr>
            <w:tcW w:w="1088" w:type="dxa"/>
          </w:tcPr>
          <w:p w14:paraId="4F93BE82"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897</w:t>
            </w:r>
          </w:p>
        </w:tc>
        <w:tc>
          <w:tcPr>
            <w:tcW w:w="1065" w:type="dxa"/>
          </w:tcPr>
          <w:p w14:paraId="72006567"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152</w:t>
            </w:r>
          </w:p>
        </w:tc>
        <w:tc>
          <w:tcPr>
            <w:tcW w:w="1038" w:type="dxa"/>
          </w:tcPr>
          <w:p w14:paraId="143F1B01"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19</w:t>
            </w:r>
          </w:p>
        </w:tc>
      </w:tr>
      <w:tr w:rsidR="00D76525" w:rsidRPr="00D76B79" w14:paraId="764E65F2" w14:textId="77777777" w:rsidTr="00F92633">
        <w:trPr>
          <w:jc w:val="center"/>
        </w:trPr>
        <w:tc>
          <w:tcPr>
            <w:tcW w:w="1441" w:type="dxa"/>
          </w:tcPr>
          <w:p w14:paraId="797A86E9"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1973</w:t>
            </w:r>
          </w:p>
        </w:tc>
        <w:tc>
          <w:tcPr>
            <w:tcW w:w="1088" w:type="dxa"/>
          </w:tcPr>
          <w:p w14:paraId="6C96977F"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912</w:t>
            </w:r>
          </w:p>
        </w:tc>
        <w:tc>
          <w:tcPr>
            <w:tcW w:w="1065" w:type="dxa"/>
          </w:tcPr>
          <w:p w14:paraId="683ED0E8"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158</w:t>
            </w:r>
          </w:p>
        </w:tc>
        <w:tc>
          <w:tcPr>
            <w:tcW w:w="1038" w:type="dxa"/>
          </w:tcPr>
          <w:p w14:paraId="4CE1322A"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17</w:t>
            </w:r>
          </w:p>
        </w:tc>
      </w:tr>
      <w:tr w:rsidR="00D76525" w:rsidRPr="00D76B79" w14:paraId="4717518F" w14:textId="77777777" w:rsidTr="00F92633">
        <w:trPr>
          <w:jc w:val="center"/>
        </w:trPr>
        <w:tc>
          <w:tcPr>
            <w:tcW w:w="1441" w:type="dxa"/>
          </w:tcPr>
          <w:p w14:paraId="38A9FC4F"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lastRenderedPageBreak/>
              <w:t>1974</w:t>
            </w:r>
          </w:p>
        </w:tc>
        <w:tc>
          <w:tcPr>
            <w:tcW w:w="1088" w:type="dxa"/>
          </w:tcPr>
          <w:p w14:paraId="6C41453A"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854</w:t>
            </w:r>
          </w:p>
        </w:tc>
        <w:tc>
          <w:tcPr>
            <w:tcW w:w="1065" w:type="dxa"/>
          </w:tcPr>
          <w:p w14:paraId="1F09BCCE"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128</w:t>
            </w:r>
          </w:p>
        </w:tc>
        <w:tc>
          <w:tcPr>
            <w:tcW w:w="1038" w:type="dxa"/>
          </w:tcPr>
          <w:p w14:paraId="539CF2B1"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15</w:t>
            </w:r>
          </w:p>
        </w:tc>
      </w:tr>
      <w:tr w:rsidR="00D76525" w:rsidRPr="00D76B79" w14:paraId="5061FF26" w14:textId="77777777" w:rsidTr="00F92633">
        <w:trPr>
          <w:jc w:val="center"/>
        </w:trPr>
        <w:tc>
          <w:tcPr>
            <w:tcW w:w="1441" w:type="dxa"/>
          </w:tcPr>
          <w:p w14:paraId="64A0ABF2"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1975</w:t>
            </w:r>
          </w:p>
        </w:tc>
        <w:tc>
          <w:tcPr>
            <w:tcW w:w="1088" w:type="dxa"/>
          </w:tcPr>
          <w:p w14:paraId="02F14A52"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1,266</w:t>
            </w:r>
          </w:p>
        </w:tc>
        <w:tc>
          <w:tcPr>
            <w:tcW w:w="1065" w:type="dxa"/>
          </w:tcPr>
          <w:p w14:paraId="7DBCD260"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166</w:t>
            </w:r>
          </w:p>
        </w:tc>
        <w:tc>
          <w:tcPr>
            <w:tcW w:w="1038" w:type="dxa"/>
          </w:tcPr>
          <w:p w14:paraId="4FDF9B9F"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17</w:t>
            </w:r>
          </w:p>
        </w:tc>
      </w:tr>
      <w:tr w:rsidR="00D76525" w:rsidRPr="00D76B79" w14:paraId="25D4CA65" w14:textId="77777777" w:rsidTr="00F92633">
        <w:trPr>
          <w:jc w:val="center"/>
        </w:trPr>
        <w:tc>
          <w:tcPr>
            <w:tcW w:w="1441" w:type="dxa"/>
          </w:tcPr>
          <w:p w14:paraId="5A862D38"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1976</w:t>
            </w:r>
          </w:p>
        </w:tc>
        <w:tc>
          <w:tcPr>
            <w:tcW w:w="1088" w:type="dxa"/>
          </w:tcPr>
          <w:p w14:paraId="6881A411"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1,456</w:t>
            </w:r>
          </w:p>
        </w:tc>
        <w:tc>
          <w:tcPr>
            <w:tcW w:w="1065" w:type="dxa"/>
          </w:tcPr>
          <w:p w14:paraId="50802180"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227</w:t>
            </w:r>
          </w:p>
        </w:tc>
        <w:tc>
          <w:tcPr>
            <w:tcW w:w="1038" w:type="dxa"/>
          </w:tcPr>
          <w:p w14:paraId="5E9218F8"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7A68B9FD" w14:textId="77777777" w:rsidTr="00F92633">
        <w:trPr>
          <w:jc w:val="center"/>
        </w:trPr>
        <w:tc>
          <w:tcPr>
            <w:tcW w:w="1441" w:type="dxa"/>
          </w:tcPr>
          <w:p w14:paraId="6F655889"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1977</w:t>
            </w:r>
          </w:p>
        </w:tc>
        <w:tc>
          <w:tcPr>
            <w:tcW w:w="1088" w:type="dxa"/>
          </w:tcPr>
          <w:p w14:paraId="1E02636D"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1,256</w:t>
            </w:r>
          </w:p>
        </w:tc>
        <w:tc>
          <w:tcPr>
            <w:tcW w:w="1065" w:type="dxa"/>
          </w:tcPr>
          <w:p w14:paraId="5CAD168D"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184</w:t>
            </w:r>
          </w:p>
        </w:tc>
        <w:tc>
          <w:tcPr>
            <w:tcW w:w="1038" w:type="dxa"/>
          </w:tcPr>
          <w:p w14:paraId="774703C6"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6BF2D877" w14:textId="77777777" w:rsidTr="00F92633">
        <w:trPr>
          <w:jc w:val="center"/>
        </w:trPr>
        <w:tc>
          <w:tcPr>
            <w:tcW w:w="1441" w:type="dxa"/>
          </w:tcPr>
          <w:p w14:paraId="1EB410E1"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1978</w:t>
            </w:r>
          </w:p>
        </w:tc>
        <w:tc>
          <w:tcPr>
            <w:tcW w:w="1088" w:type="dxa"/>
          </w:tcPr>
          <w:p w14:paraId="7CF845DA"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1,316</w:t>
            </w:r>
          </w:p>
        </w:tc>
        <w:tc>
          <w:tcPr>
            <w:tcW w:w="1065" w:type="dxa"/>
          </w:tcPr>
          <w:p w14:paraId="5B9CAC49"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187</w:t>
            </w:r>
          </w:p>
        </w:tc>
        <w:tc>
          <w:tcPr>
            <w:tcW w:w="1038" w:type="dxa"/>
          </w:tcPr>
          <w:p w14:paraId="248A6289"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3E113195" w14:textId="77777777" w:rsidTr="00F92633">
        <w:trPr>
          <w:jc w:val="center"/>
        </w:trPr>
        <w:tc>
          <w:tcPr>
            <w:tcW w:w="1441" w:type="dxa"/>
          </w:tcPr>
          <w:p w14:paraId="5E673DFF"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1979</w:t>
            </w:r>
          </w:p>
        </w:tc>
        <w:tc>
          <w:tcPr>
            <w:tcW w:w="1088" w:type="dxa"/>
          </w:tcPr>
          <w:p w14:paraId="39C247B6"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1,331</w:t>
            </w:r>
          </w:p>
        </w:tc>
        <w:tc>
          <w:tcPr>
            <w:tcW w:w="1065" w:type="dxa"/>
          </w:tcPr>
          <w:p w14:paraId="6D45F66B"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232</w:t>
            </w:r>
          </w:p>
        </w:tc>
        <w:tc>
          <w:tcPr>
            <w:tcW w:w="1038" w:type="dxa"/>
          </w:tcPr>
          <w:p w14:paraId="300B56E4"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4072AAA5" w14:textId="77777777" w:rsidTr="00F92633">
        <w:trPr>
          <w:jc w:val="center"/>
        </w:trPr>
        <w:tc>
          <w:tcPr>
            <w:tcW w:w="1441" w:type="dxa"/>
          </w:tcPr>
          <w:p w14:paraId="34A80948"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1980</w:t>
            </w:r>
          </w:p>
        </w:tc>
        <w:tc>
          <w:tcPr>
            <w:tcW w:w="1088" w:type="dxa"/>
          </w:tcPr>
          <w:p w14:paraId="2D78D511"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1,510</w:t>
            </w:r>
          </w:p>
        </w:tc>
        <w:tc>
          <w:tcPr>
            <w:tcW w:w="1065" w:type="dxa"/>
          </w:tcPr>
          <w:p w14:paraId="0F92B2B6"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240</w:t>
            </w:r>
          </w:p>
        </w:tc>
        <w:tc>
          <w:tcPr>
            <w:tcW w:w="1038" w:type="dxa"/>
          </w:tcPr>
          <w:p w14:paraId="09DEB92D"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1CCCAE93" w14:textId="77777777" w:rsidTr="00F92633">
        <w:trPr>
          <w:jc w:val="center"/>
        </w:trPr>
        <w:tc>
          <w:tcPr>
            <w:tcW w:w="1441" w:type="dxa"/>
          </w:tcPr>
          <w:p w14:paraId="0A0957BB"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1981</w:t>
            </w:r>
          </w:p>
        </w:tc>
        <w:tc>
          <w:tcPr>
            <w:tcW w:w="1088" w:type="dxa"/>
          </w:tcPr>
          <w:p w14:paraId="237767F8"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1,630</w:t>
            </w:r>
          </w:p>
        </w:tc>
        <w:tc>
          <w:tcPr>
            <w:tcW w:w="1065" w:type="dxa"/>
          </w:tcPr>
          <w:p w14:paraId="36DC5010"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240</w:t>
            </w:r>
          </w:p>
        </w:tc>
        <w:tc>
          <w:tcPr>
            <w:tcW w:w="1038" w:type="dxa"/>
          </w:tcPr>
          <w:p w14:paraId="3CF84DC7"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3FCD2595" w14:textId="77777777" w:rsidTr="00F92633">
        <w:trPr>
          <w:jc w:val="center"/>
        </w:trPr>
        <w:tc>
          <w:tcPr>
            <w:tcW w:w="1441" w:type="dxa"/>
          </w:tcPr>
          <w:p w14:paraId="73520ABA"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1982</w:t>
            </w:r>
          </w:p>
        </w:tc>
        <w:tc>
          <w:tcPr>
            <w:tcW w:w="1088" w:type="dxa"/>
          </w:tcPr>
          <w:p w14:paraId="2D726CCB"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1,550</w:t>
            </w:r>
          </w:p>
        </w:tc>
        <w:tc>
          <w:tcPr>
            <w:tcW w:w="1065" w:type="dxa"/>
          </w:tcPr>
          <w:p w14:paraId="19C47EE4"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228</w:t>
            </w:r>
          </w:p>
        </w:tc>
        <w:tc>
          <w:tcPr>
            <w:tcW w:w="1038" w:type="dxa"/>
          </w:tcPr>
          <w:p w14:paraId="2244ADD2"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5DD7C77B" w14:textId="77777777" w:rsidTr="00F92633">
        <w:trPr>
          <w:jc w:val="center"/>
        </w:trPr>
        <w:tc>
          <w:tcPr>
            <w:tcW w:w="1441" w:type="dxa"/>
          </w:tcPr>
          <w:p w14:paraId="3C27AC3B"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1983</w:t>
            </w:r>
          </w:p>
        </w:tc>
        <w:tc>
          <w:tcPr>
            <w:tcW w:w="1088" w:type="dxa"/>
          </w:tcPr>
          <w:p w14:paraId="59072AE0"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1,601</w:t>
            </w:r>
          </w:p>
        </w:tc>
        <w:tc>
          <w:tcPr>
            <w:tcW w:w="1065" w:type="dxa"/>
          </w:tcPr>
          <w:p w14:paraId="0304AC3E"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232</w:t>
            </w:r>
          </w:p>
        </w:tc>
        <w:tc>
          <w:tcPr>
            <w:tcW w:w="1038" w:type="dxa"/>
          </w:tcPr>
          <w:p w14:paraId="65508A55" w14:textId="77777777" w:rsidR="00D76525" w:rsidRPr="00D76B79" w:rsidRDefault="00D76525" w:rsidP="00D76B79">
            <w:pPr>
              <w:jc w:val="right"/>
              <w:rPr>
                <w:rFonts w:ascii="Calibri" w:hAnsi="Calibri" w:cs="Arial"/>
                <w:b/>
                <w:sz w:val="22"/>
                <w:szCs w:val="22"/>
              </w:rPr>
            </w:pPr>
            <w:r w:rsidRPr="00D76B79">
              <w:rPr>
                <w:rFonts w:ascii="Calibri" w:hAnsi="Calibri" w:cs="Arial"/>
                <w:sz w:val="22"/>
                <w:szCs w:val="22"/>
              </w:rPr>
              <w:t>14</w:t>
            </w:r>
          </w:p>
        </w:tc>
      </w:tr>
      <w:tr w:rsidR="00D76525" w:rsidRPr="00D76B79" w14:paraId="185CDA34" w14:textId="77777777" w:rsidTr="00F92633">
        <w:trPr>
          <w:jc w:val="center"/>
        </w:trPr>
        <w:tc>
          <w:tcPr>
            <w:tcW w:w="1441" w:type="dxa"/>
          </w:tcPr>
          <w:p w14:paraId="3A0C9A0B"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1984</w:t>
            </w:r>
          </w:p>
        </w:tc>
        <w:tc>
          <w:tcPr>
            <w:tcW w:w="1088" w:type="dxa"/>
          </w:tcPr>
          <w:p w14:paraId="107E621A"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1,915</w:t>
            </w:r>
          </w:p>
        </w:tc>
        <w:tc>
          <w:tcPr>
            <w:tcW w:w="1065" w:type="dxa"/>
          </w:tcPr>
          <w:p w14:paraId="5B864B92"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215</w:t>
            </w:r>
          </w:p>
        </w:tc>
        <w:tc>
          <w:tcPr>
            <w:tcW w:w="1038" w:type="dxa"/>
          </w:tcPr>
          <w:p w14:paraId="4A0E0EDC"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7ECE6A76" w14:textId="77777777" w:rsidTr="00F92633">
        <w:trPr>
          <w:jc w:val="center"/>
        </w:trPr>
        <w:tc>
          <w:tcPr>
            <w:tcW w:w="1441" w:type="dxa"/>
          </w:tcPr>
          <w:p w14:paraId="3D2BACEC"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1985</w:t>
            </w:r>
          </w:p>
        </w:tc>
        <w:tc>
          <w:tcPr>
            <w:tcW w:w="1088" w:type="dxa"/>
          </w:tcPr>
          <w:p w14:paraId="4F959DC5"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2,017</w:t>
            </w:r>
          </w:p>
        </w:tc>
        <w:tc>
          <w:tcPr>
            <w:tcW w:w="1065" w:type="dxa"/>
          </w:tcPr>
          <w:p w14:paraId="39D265B5"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247</w:t>
            </w:r>
          </w:p>
        </w:tc>
        <w:tc>
          <w:tcPr>
            <w:tcW w:w="1038" w:type="dxa"/>
          </w:tcPr>
          <w:p w14:paraId="5794B41C"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543684B4" w14:textId="77777777" w:rsidTr="00F92633">
        <w:trPr>
          <w:jc w:val="center"/>
        </w:trPr>
        <w:tc>
          <w:tcPr>
            <w:tcW w:w="1441" w:type="dxa"/>
          </w:tcPr>
          <w:p w14:paraId="4FD73E55"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1986</w:t>
            </w:r>
          </w:p>
        </w:tc>
        <w:tc>
          <w:tcPr>
            <w:tcW w:w="1088" w:type="dxa"/>
          </w:tcPr>
          <w:p w14:paraId="0F7F1A53"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2,261</w:t>
            </w:r>
          </w:p>
        </w:tc>
        <w:tc>
          <w:tcPr>
            <w:tcW w:w="1065" w:type="dxa"/>
          </w:tcPr>
          <w:p w14:paraId="1A2194A8"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237</w:t>
            </w:r>
          </w:p>
        </w:tc>
        <w:tc>
          <w:tcPr>
            <w:tcW w:w="1038" w:type="dxa"/>
          </w:tcPr>
          <w:p w14:paraId="1550B4D8"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w:t>
            </w:r>
          </w:p>
        </w:tc>
      </w:tr>
      <w:tr w:rsidR="00D76525" w:rsidRPr="00D76B79" w14:paraId="25925A9D" w14:textId="77777777" w:rsidTr="00F92633">
        <w:trPr>
          <w:jc w:val="center"/>
        </w:trPr>
        <w:tc>
          <w:tcPr>
            <w:tcW w:w="1441" w:type="dxa"/>
          </w:tcPr>
          <w:p w14:paraId="4A8DDD1C"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1987</w:t>
            </w:r>
          </w:p>
        </w:tc>
        <w:tc>
          <w:tcPr>
            <w:tcW w:w="1088" w:type="dxa"/>
          </w:tcPr>
          <w:p w14:paraId="3F684E58"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1,901</w:t>
            </w:r>
          </w:p>
        </w:tc>
        <w:tc>
          <w:tcPr>
            <w:tcW w:w="1065" w:type="dxa"/>
          </w:tcPr>
          <w:p w14:paraId="1F925146"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270</w:t>
            </w:r>
          </w:p>
        </w:tc>
        <w:tc>
          <w:tcPr>
            <w:tcW w:w="1038" w:type="dxa"/>
          </w:tcPr>
          <w:p w14:paraId="4B44B2F6"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36CCD908" w14:textId="77777777" w:rsidTr="00F92633">
        <w:trPr>
          <w:jc w:val="center"/>
        </w:trPr>
        <w:tc>
          <w:tcPr>
            <w:tcW w:w="1441" w:type="dxa"/>
          </w:tcPr>
          <w:p w14:paraId="7AAB0B4E"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1988</w:t>
            </w:r>
          </w:p>
        </w:tc>
        <w:tc>
          <w:tcPr>
            <w:tcW w:w="1088" w:type="dxa"/>
          </w:tcPr>
          <w:p w14:paraId="666DF7DD"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1,976</w:t>
            </w:r>
          </w:p>
        </w:tc>
        <w:tc>
          <w:tcPr>
            <w:tcW w:w="1065" w:type="dxa"/>
          </w:tcPr>
          <w:p w14:paraId="23CAD55E"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251</w:t>
            </w:r>
          </w:p>
        </w:tc>
        <w:tc>
          <w:tcPr>
            <w:tcW w:w="1038" w:type="dxa"/>
          </w:tcPr>
          <w:p w14:paraId="37684932"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05D3710B" w14:textId="77777777" w:rsidTr="00F92633">
        <w:trPr>
          <w:jc w:val="center"/>
        </w:trPr>
        <w:tc>
          <w:tcPr>
            <w:tcW w:w="1441" w:type="dxa"/>
          </w:tcPr>
          <w:p w14:paraId="6BAEE7E3"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1989</w:t>
            </w:r>
          </w:p>
        </w:tc>
        <w:tc>
          <w:tcPr>
            <w:tcW w:w="1088" w:type="dxa"/>
          </w:tcPr>
          <w:p w14:paraId="3002E375"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2,319</w:t>
            </w:r>
          </w:p>
        </w:tc>
        <w:tc>
          <w:tcPr>
            <w:tcW w:w="1065" w:type="dxa"/>
          </w:tcPr>
          <w:p w14:paraId="79DCB9DF"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242</w:t>
            </w:r>
          </w:p>
        </w:tc>
        <w:tc>
          <w:tcPr>
            <w:tcW w:w="1038" w:type="dxa"/>
          </w:tcPr>
          <w:p w14:paraId="23D38CF6"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2F34FBBC" w14:textId="77777777" w:rsidTr="00F92633">
        <w:trPr>
          <w:jc w:val="center"/>
        </w:trPr>
        <w:tc>
          <w:tcPr>
            <w:tcW w:w="1441" w:type="dxa"/>
          </w:tcPr>
          <w:p w14:paraId="1BA464E7"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1990</w:t>
            </w:r>
          </w:p>
        </w:tc>
        <w:tc>
          <w:tcPr>
            <w:tcW w:w="1088" w:type="dxa"/>
          </w:tcPr>
          <w:p w14:paraId="0CBFA459"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2,060</w:t>
            </w:r>
          </w:p>
        </w:tc>
        <w:tc>
          <w:tcPr>
            <w:tcW w:w="1065" w:type="dxa"/>
          </w:tcPr>
          <w:p w14:paraId="2F10A72D"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252</w:t>
            </w:r>
          </w:p>
        </w:tc>
        <w:tc>
          <w:tcPr>
            <w:tcW w:w="1038" w:type="dxa"/>
          </w:tcPr>
          <w:p w14:paraId="2CEA2FB5"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0C2786C8" w14:textId="77777777" w:rsidTr="00F92633">
        <w:trPr>
          <w:jc w:val="center"/>
        </w:trPr>
        <w:tc>
          <w:tcPr>
            <w:tcW w:w="1441" w:type="dxa"/>
          </w:tcPr>
          <w:p w14:paraId="1EAA31FE"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1991</w:t>
            </w:r>
          </w:p>
        </w:tc>
        <w:tc>
          <w:tcPr>
            <w:tcW w:w="1088" w:type="dxa"/>
          </w:tcPr>
          <w:p w14:paraId="024C96D3"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1,959</w:t>
            </w:r>
          </w:p>
        </w:tc>
        <w:tc>
          <w:tcPr>
            <w:tcW w:w="1065" w:type="dxa"/>
          </w:tcPr>
          <w:p w14:paraId="4F42BCF2"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213</w:t>
            </w:r>
          </w:p>
        </w:tc>
        <w:tc>
          <w:tcPr>
            <w:tcW w:w="1038" w:type="dxa"/>
          </w:tcPr>
          <w:p w14:paraId="4E5774C5"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151AD615" w14:textId="77777777" w:rsidTr="00F92633">
        <w:trPr>
          <w:jc w:val="center"/>
        </w:trPr>
        <w:tc>
          <w:tcPr>
            <w:tcW w:w="1441" w:type="dxa"/>
          </w:tcPr>
          <w:p w14:paraId="636A58A2"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1992</w:t>
            </w:r>
          </w:p>
        </w:tc>
        <w:tc>
          <w:tcPr>
            <w:tcW w:w="1088" w:type="dxa"/>
          </w:tcPr>
          <w:p w14:paraId="01D71E9D"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1,882</w:t>
            </w:r>
          </w:p>
        </w:tc>
        <w:tc>
          <w:tcPr>
            <w:tcW w:w="1065" w:type="dxa"/>
          </w:tcPr>
          <w:p w14:paraId="34BE25C2"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233</w:t>
            </w:r>
          </w:p>
        </w:tc>
        <w:tc>
          <w:tcPr>
            <w:tcW w:w="1038" w:type="dxa"/>
          </w:tcPr>
          <w:p w14:paraId="7DBB4A35"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7C3E78C8" w14:textId="77777777" w:rsidTr="00F92633">
        <w:trPr>
          <w:jc w:val="center"/>
        </w:trPr>
        <w:tc>
          <w:tcPr>
            <w:tcW w:w="1441" w:type="dxa"/>
          </w:tcPr>
          <w:p w14:paraId="41939CCD"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1993</w:t>
            </w:r>
          </w:p>
        </w:tc>
        <w:tc>
          <w:tcPr>
            <w:tcW w:w="1088" w:type="dxa"/>
          </w:tcPr>
          <w:p w14:paraId="56F32EA7"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1,687</w:t>
            </w:r>
          </w:p>
        </w:tc>
        <w:tc>
          <w:tcPr>
            <w:tcW w:w="1065" w:type="dxa"/>
          </w:tcPr>
          <w:p w14:paraId="4A518FC3"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230</w:t>
            </w:r>
          </w:p>
        </w:tc>
        <w:tc>
          <w:tcPr>
            <w:tcW w:w="1038" w:type="dxa"/>
          </w:tcPr>
          <w:p w14:paraId="3605168A"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56297978" w14:textId="77777777" w:rsidTr="00F92633">
        <w:trPr>
          <w:jc w:val="center"/>
        </w:trPr>
        <w:tc>
          <w:tcPr>
            <w:tcW w:w="1441" w:type="dxa"/>
          </w:tcPr>
          <w:p w14:paraId="03AC89E5"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1994</w:t>
            </w:r>
          </w:p>
        </w:tc>
        <w:tc>
          <w:tcPr>
            <w:tcW w:w="1088" w:type="dxa"/>
          </w:tcPr>
          <w:p w14:paraId="0D32C5C6"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1,564</w:t>
            </w:r>
          </w:p>
        </w:tc>
        <w:tc>
          <w:tcPr>
            <w:tcW w:w="1065" w:type="dxa"/>
          </w:tcPr>
          <w:p w14:paraId="6FD9FD84"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230</w:t>
            </w:r>
          </w:p>
        </w:tc>
        <w:tc>
          <w:tcPr>
            <w:tcW w:w="1038" w:type="dxa"/>
          </w:tcPr>
          <w:p w14:paraId="18DFA0D3" w14:textId="77777777" w:rsidR="00D76525" w:rsidRPr="00D76B79" w:rsidRDefault="00D76525" w:rsidP="00D76B79">
            <w:pPr>
              <w:jc w:val="right"/>
              <w:rPr>
                <w:rFonts w:ascii="Calibri" w:hAnsi="Calibri" w:cs="Arial"/>
                <w:b/>
                <w:sz w:val="22"/>
                <w:szCs w:val="22"/>
              </w:rPr>
            </w:pPr>
            <w:r w:rsidRPr="00D76B79">
              <w:rPr>
                <w:rFonts w:ascii="Calibri" w:hAnsi="Calibri" w:cs="Arial"/>
                <w:sz w:val="22"/>
                <w:szCs w:val="22"/>
              </w:rPr>
              <w:t>16</w:t>
            </w:r>
          </w:p>
        </w:tc>
      </w:tr>
      <w:tr w:rsidR="00D76525" w:rsidRPr="00D76B79" w14:paraId="3C1E7663" w14:textId="77777777" w:rsidTr="00F92633">
        <w:trPr>
          <w:jc w:val="center"/>
        </w:trPr>
        <w:tc>
          <w:tcPr>
            <w:tcW w:w="1441" w:type="dxa"/>
          </w:tcPr>
          <w:p w14:paraId="1025E0FD"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1995</w:t>
            </w:r>
          </w:p>
        </w:tc>
        <w:tc>
          <w:tcPr>
            <w:tcW w:w="1088" w:type="dxa"/>
          </w:tcPr>
          <w:p w14:paraId="18350F12"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1,511</w:t>
            </w:r>
          </w:p>
        </w:tc>
        <w:tc>
          <w:tcPr>
            <w:tcW w:w="1065" w:type="dxa"/>
          </w:tcPr>
          <w:p w14:paraId="468FF21E"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204</w:t>
            </w:r>
          </w:p>
        </w:tc>
        <w:tc>
          <w:tcPr>
            <w:tcW w:w="1038" w:type="dxa"/>
          </w:tcPr>
          <w:p w14:paraId="1B4834CE"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43C553C1" w14:textId="77777777" w:rsidTr="00F92633">
        <w:trPr>
          <w:jc w:val="center"/>
        </w:trPr>
        <w:tc>
          <w:tcPr>
            <w:tcW w:w="1441" w:type="dxa"/>
          </w:tcPr>
          <w:p w14:paraId="77B08C9A"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1996</w:t>
            </w:r>
          </w:p>
        </w:tc>
        <w:tc>
          <w:tcPr>
            <w:tcW w:w="1088" w:type="dxa"/>
          </w:tcPr>
          <w:p w14:paraId="4B0EEB94"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1,307</w:t>
            </w:r>
          </w:p>
        </w:tc>
        <w:tc>
          <w:tcPr>
            <w:tcW w:w="1065" w:type="dxa"/>
          </w:tcPr>
          <w:p w14:paraId="16705B85"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142</w:t>
            </w:r>
          </w:p>
        </w:tc>
        <w:tc>
          <w:tcPr>
            <w:tcW w:w="1038" w:type="dxa"/>
          </w:tcPr>
          <w:p w14:paraId="6F73AD1E"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22E62BBE" w14:textId="77777777" w:rsidTr="00F92633">
        <w:trPr>
          <w:jc w:val="center"/>
        </w:trPr>
        <w:tc>
          <w:tcPr>
            <w:tcW w:w="1441" w:type="dxa"/>
          </w:tcPr>
          <w:p w14:paraId="042AF6B2"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1997</w:t>
            </w:r>
          </w:p>
        </w:tc>
        <w:tc>
          <w:tcPr>
            <w:tcW w:w="1088" w:type="dxa"/>
          </w:tcPr>
          <w:p w14:paraId="7F46CD7F"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1,329</w:t>
            </w:r>
          </w:p>
        </w:tc>
        <w:tc>
          <w:tcPr>
            <w:tcW w:w="1065" w:type="dxa"/>
          </w:tcPr>
          <w:p w14:paraId="5A46823D"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152</w:t>
            </w:r>
          </w:p>
        </w:tc>
        <w:tc>
          <w:tcPr>
            <w:tcW w:w="1038" w:type="dxa"/>
          </w:tcPr>
          <w:p w14:paraId="5DFF36CC"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1DF394C8" w14:textId="77777777" w:rsidTr="00F92633">
        <w:trPr>
          <w:jc w:val="center"/>
        </w:trPr>
        <w:tc>
          <w:tcPr>
            <w:tcW w:w="1441" w:type="dxa"/>
          </w:tcPr>
          <w:p w14:paraId="7328E69F"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1998</w:t>
            </w:r>
          </w:p>
        </w:tc>
        <w:tc>
          <w:tcPr>
            <w:tcW w:w="1088" w:type="dxa"/>
          </w:tcPr>
          <w:p w14:paraId="0324505C"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1,303</w:t>
            </w:r>
          </w:p>
        </w:tc>
        <w:tc>
          <w:tcPr>
            <w:tcW w:w="1065" w:type="dxa"/>
          </w:tcPr>
          <w:p w14:paraId="232B90CC"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178</w:t>
            </w:r>
          </w:p>
        </w:tc>
        <w:tc>
          <w:tcPr>
            <w:tcW w:w="1038" w:type="dxa"/>
          </w:tcPr>
          <w:p w14:paraId="595E9E81" w14:textId="77777777" w:rsidR="00D76525" w:rsidRPr="00D76B79" w:rsidRDefault="00D76525" w:rsidP="00D76B79">
            <w:pPr>
              <w:jc w:val="right"/>
              <w:rPr>
                <w:rFonts w:ascii="Calibri" w:hAnsi="Calibri" w:cs="Arial"/>
                <w:b/>
                <w:sz w:val="22"/>
                <w:szCs w:val="22"/>
              </w:rPr>
            </w:pPr>
            <w:r w:rsidRPr="00D76B79">
              <w:rPr>
                <w:rFonts w:ascii="Calibri" w:hAnsi="Calibri" w:cs="Arial"/>
                <w:sz w:val="22"/>
                <w:szCs w:val="22"/>
              </w:rPr>
              <w:t>16</w:t>
            </w:r>
          </w:p>
        </w:tc>
      </w:tr>
      <w:tr w:rsidR="00D76525" w:rsidRPr="00D76B79" w14:paraId="07CF128E" w14:textId="77777777" w:rsidTr="00F92633">
        <w:trPr>
          <w:jc w:val="center"/>
        </w:trPr>
        <w:tc>
          <w:tcPr>
            <w:tcW w:w="1441" w:type="dxa"/>
          </w:tcPr>
          <w:p w14:paraId="249F6EEF"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1999</w:t>
            </w:r>
          </w:p>
        </w:tc>
        <w:tc>
          <w:tcPr>
            <w:tcW w:w="1088" w:type="dxa"/>
          </w:tcPr>
          <w:p w14:paraId="136F9C18"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1,393</w:t>
            </w:r>
          </w:p>
        </w:tc>
        <w:tc>
          <w:tcPr>
            <w:tcW w:w="1065" w:type="dxa"/>
          </w:tcPr>
          <w:p w14:paraId="3BC41352"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162</w:t>
            </w:r>
          </w:p>
        </w:tc>
        <w:tc>
          <w:tcPr>
            <w:tcW w:w="1038" w:type="dxa"/>
          </w:tcPr>
          <w:p w14:paraId="6C25F904"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006934EA" w14:textId="77777777" w:rsidTr="00F92633">
        <w:trPr>
          <w:jc w:val="center"/>
        </w:trPr>
        <w:tc>
          <w:tcPr>
            <w:tcW w:w="1441" w:type="dxa"/>
          </w:tcPr>
          <w:p w14:paraId="2E078E0E"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2000</w:t>
            </w:r>
          </w:p>
        </w:tc>
        <w:tc>
          <w:tcPr>
            <w:tcW w:w="1088" w:type="dxa"/>
          </w:tcPr>
          <w:p w14:paraId="72E178F6"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1,370</w:t>
            </w:r>
          </w:p>
        </w:tc>
        <w:tc>
          <w:tcPr>
            <w:tcW w:w="1065" w:type="dxa"/>
          </w:tcPr>
          <w:p w14:paraId="4EEA7951"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158</w:t>
            </w:r>
          </w:p>
        </w:tc>
        <w:tc>
          <w:tcPr>
            <w:tcW w:w="1038" w:type="dxa"/>
          </w:tcPr>
          <w:p w14:paraId="143CED53"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3167D1B3" w14:textId="77777777" w:rsidTr="00F92633">
        <w:trPr>
          <w:jc w:val="center"/>
        </w:trPr>
        <w:tc>
          <w:tcPr>
            <w:tcW w:w="1441" w:type="dxa"/>
          </w:tcPr>
          <w:p w14:paraId="5F1FAB7B"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2001</w:t>
            </w:r>
          </w:p>
        </w:tc>
        <w:tc>
          <w:tcPr>
            <w:tcW w:w="1088" w:type="dxa"/>
          </w:tcPr>
          <w:p w14:paraId="5D02698C"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1,316</w:t>
            </w:r>
          </w:p>
        </w:tc>
        <w:tc>
          <w:tcPr>
            <w:tcW w:w="1065" w:type="dxa"/>
          </w:tcPr>
          <w:p w14:paraId="4097FC3F"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158</w:t>
            </w:r>
          </w:p>
        </w:tc>
        <w:tc>
          <w:tcPr>
            <w:tcW w:w="1038" w:type="dxa"/>
          </w:tcPr>
          <w:p w14:paraId="21B4D54E"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7751475D" w14:textId="77777777" w:rsidTr="00F92633">
        <w:trPr>
          <w:jc w:val="center"/>
        </w:trPr>
        <w:tc>
          <w:tcPr>
            <w:tcW w:w="1441" w:type="dxa"/>
          </w:tcPr>
          <w:p w14:paraId="76E49AFD"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2002</w:t>
            </w:r>
          </w:p>
        </w:tc>
        <w:tc>
          <w:tcPr>
            <w:tcW w:w="1088" w:type="dxa"/>
          </w:tcPr>
          <w:p w14:paraId="3B1AC962"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1,091</w:t>
            </w:r>
          </w:p>
        </w:tc>
        <w:tc>
          <w:tcPr>
            <w:tcW w:w="1065" w:type="dxa"/>
          </w:tcPr>
          <w:p w14:paraId="0DAC769E"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129</w:t>
            </w:r>
          </w:p>
        </w:tc>
        <w:tc>
          <w:tcPr>
            <w:tcW w:w="1038" w:type="dxa"/>
          </w:tcPr>
          <w:p w14:paraId="2C4F3FDA"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16</w:t>
            </w:r>
          </w:p>
        </w:tc>
      </w:tr>
      <w:tr w:rsidR="00D76525" w:rsidRPr="00D76B79" w14:paraId="53AC8E88" w14:textId="77777777" w:rsidTr="00F92633">
        <w:trPr>
          <w:jc w:val="center"/>
        </w:trPr>
        <w:tc>
          <w:tcPr>
            <w:tcW w:w="1441" w:type="dxa"/>
          </w:tcPr>
          <w:p w14:paraId="042BAB55"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2003</w:t>
            </w:r>
          </w:p>
        </w:tc>
        <w:tc>
          <w:tcPr>
            <w:tcW w:w="1088" w:type="dxa"/>
          </w:tcPr>
          <w:p w14:paraId="1A5888C3"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1,212</w:t>
            </w:r>
          </w:p>
        </w:tc>
        <w:tc>
          <w:tcPr>
            <w:tcW w:w="1065" w:type="dxa"/>
          </w:tcPr>
          <w:p w14:paraId="5183731C"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92</w:t>
            </w:r>
          </w:p>
        </w:tc>
        <w:tc>
          <w:tcPr>
            <w:tcW w:w="1038" w:type="dxa"/>
          </w:tcPr>
          <w:p w14:paraId="3AE3E3F2"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18</w:t>
            </w:r>
          </w:p>
        </w:tc>
      </w:tr>
      <w:tr w:rsidR="00D76525" w:rsidRPr="00D76B79" w14:paraId="34689651" w14:textId="77777777" w:rsidTr="00F92633">
        <w:trPr>
          <w:jc w:val="center"/>
        </w:trPr>
        <w:tc>
          <w:tcPr>
            <w:tcW w:w="1441" w:type="dxa"/>
          </w:tcPr>
          <w:p w14:paraId="1DE4EC86"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2004</w:t>
            </w:r>
          </w:p>
        </w:tc>
        <w:tc>
          <w:tcPr>
            <w:tcW w:w="1088" w:type="dxa"/>
          </w:tcPr>
          <w:p w14:paraId="7252807B"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1,008</w:t>
            </w:r>
          </w:p>
        </w:tc>
        <w:tc>
          <w:tcPr>
            <w:tcW w:w="1065" w:type="dxa"/>
          </w:tcPr>
          <w:p w14:paraId="6217EA8A"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101</w:t>
            </w:r>
          </w:p>
        </w:tc>
        <w:tc>
          <w:tcPr>
            <w:tcW w:w="1038" w:type="dxa"/>
          </w:tcPr>
          <w:p w14:paraId="4A8D93B6"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21</w:t>
            </w:r>
          </w:p>
        </w:tc>
      </w:tr>
      <w:tr w:rsidR="00D76525" w:rsidRPr="00D76B79" w14:paraId="0EA94584" w14:textId="77777777" w:rsidTr="00F92633">
        <w:trPr>
          <w:jc w:val="center"/>
        </w:trPr>
        <w:tc>
          <w:tcPr>
            <w:tcW w:w="1441" w:type="dxa"/>
          </w:tcPr>
          <w:p w14:paraId="2B5B7C2A"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2005</w:t>
            </w:r>
          </w:p>
        </w:tc>
        <w:tc>
          <w:tcPr>
            <w:tcW w:w="1088" w:type="dxa"/>
          </w:tcPr>
          <w:p w14:paraId="6FB72FD2"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994</w:t>
            </w:r>
          </w:p>
        </w:tc>
        <w:tc>
          <w:tcPr>
            <w:tcW w:w="1065" w:type="dxa"/>
          </w:tcPr>
          <w:p w14:paraId="61B27FF3"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111</w:t>
            </w:r>
          </w:p>
        </w:tc>
        <w:tc>
          <w:tcPr>
            <w:tcW w:w="1038" w:type="dxa"/>
          </w:tcPr>
          <w:p w14:paraId="17E38670"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22</w:t>
            </w:r>
          </w:p>
        </w:tc>
      </w:tr>
      <w:tr w:rsidR="00D76525" w:rsidRPr="00D76B79" w14:paraId="37483ABD" w14:textId="77777777" w:rsidTr="00F92633">
        <w:trPr>
          <w:jc w:val="center"/>
        </w:trPr>
        <w:tc>
          <w:tcPr>
            <w:tcW w:w="1441" w:type="dxa"/>
          </w:tcPr>
          <w:p w14:paraId="0EDC8FBB" w14:textId="77777777" w:rsidR="00D76525" w:rsidRPr="00D76B79" w:rsidRDefault="00D76525" w:rsidP="00D76B79">
            <w:pPr>
              <w:jc w:val="center"/>
              <w:rPr>
                <w:rFonts w:ascii="Calibri" w:hAnsi="Calibri" w:cs="Arial"/>
                <w:sz w:val="22"/>
                <w:szCs w:val="22"/>
              </w:rPr>
            </w:pPr>
            <w:r w:rsidRPr="00D76B79">
              <w:rPr>
                <w:rFonts w:ascii="Calibri" w:hAnsi="Calibri" w:cs="Arial"/>
                <w:sz w:val="22"/>
                <w:szCs w:val="22"/>
              </w:rPr>
              <w:t>2006</w:t>
            </w:r>
          </w:p>
        </w:tc>
        <w:tc>
          <w:tcPr>
            <w:tcW w:w="1088" w:type="dxa"/>
          </w:tcPr>
          <w:p w14:paraId="3E82A3F1"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977</w:t>
            </w:r>
          </w:p>
        </w:tc>
        <w:tc>
          <w:tcPr>
            <w:tcW w:w="1065" w:type="dxa"/>
          </w:tcPr>
          <w:p w14:paraId="34D8386E"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97</w:t>
            </w:r>
          </w:p>
        </w:tc>
        <w:tc>
          <w:tcPr>
            <w:tcW w:w="1038" w:type="dxa"/>
          </w:tcPr>
          <w:p w14:paraId="65F9B2AB"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t>22</w:t>
            </w:r>
          </w:p>
        </w:tc>
      </w:tr>
      <w:tr w:rsidR="00D76525" w:rsidRPr="00D76B79" w14:paraId="66315B4E" w14:textId="77777777" w:rsidTr="00F92633">
        <w:trPr>
          <w:jc w:val="center"/>
        </w:trPr>
        <w:tc>
          <w:tcPr>
            <w:tcW w:w="1441" w:type="dxa"/>
          </w:tcPr>
          <w:p w14:paraId="69023EB9" w14:textId="77777777" w:rsidR="00D76525" w:rsidRPr="00D76B79" w:rsidRDefault="00A048C8" w:rsidP="00D76B79">
            <w:pPr>
              <w:jc w:val="center"/>
              <w:rPr>
                <w:rFonts w:ascii="Calibri" w:hAnsi="Calibri" w:cs="Arial"/>
                <w:sz w:val="22"/>
                <w:szCs w:val="22"/>
              </w:rPr>
            </w:pPr>
            <w:r>
              <w:rPr>
                <w:rFonts w:ascii="Calibri" w:hAnsi="Calibri" w:cs="Arial"/>
                <w:sz w:val="22"/>
                <w:szCs w:val="22"/>
              </w:rPr>
              <w:t>Total to date</w:t>
            </w:r>
          </w:p>
        </w:tc>
        <w:tc>
          <w:tcPr>
            <w:tcW w:w="1088" w:type="dxa"/>
          </w:tcPr>
          <w:p w14:paraId="162D25C9"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fldChar w:fldCharType="begin"/>
            </w:r>
            <w:r w:rsidRPr="00D76B79">
              <w:rPr>
                <w:rFonts w:ascii="Calibri" w:hAnsi="Calibri" w:cs="Arial"/>
                <w:sz w:val="22"/>
                <w:szCs w:val="22"/>
              </w:rPr>
              <w:instrText xml:space="preserve"> =SUM(ABOVE) </w:instrText>
            </w:r>
            <w:r w:rsidRPr="00D76B79">
              <w:rPr>
                <w:rFonts w:ascii="Calibri" w:hAnsi="Calibri" w:cs="Arial"/>
                <w:sz w:val="22"/>
                <w:szCs w:val="22"/>
              </w:rPr>
              <w:fldChar w:fldCharType="separate"/>
            </w:r>
            <w:r w:rsidRPr="00D76B79">
              <w:rPr>
                <w:rFonts w:ascii="Calibri" w:hAnsi="Calibri" w:cs="Arial"/>
                <w:noProof/>
                <w:sz w:val="22"/>
                <w:szCs w:val="22"/>
              </w:rPr>
              <w:t>56,494</w:t>
            </w:r>
            <w:r w:rsidRPr="00D76B79">
              <w:rPr>
                <w:rFonts w:ascii="Calibri" w:hAnsi="Calibri" w:cs="Arial"/>
                <w:sz w:val="22"/>
                <w:szCs w:val="22"/>
              </w:rPr>
              <w:fldChar w:fldCharType="end"/>
            </w:r>
          </w:p>
        </w:tc>
        <w:tc>
          <w:tcPr>
            <w:tcW w:w="1065" w:type="dxa"/>
          </w:tcPr>
          <w:p w14:paraId="5D0F5D0B"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fldChar w:fldCharType="begin"/>
            </w:r>
            <w:r w:rsidRPr="00D76B79">
              <w:rPr>
                <w:rFonts w:ascii="Calibri" w:hAnsi="Calibri" w:cs="Arial"/>
                <w:sz w:val="22"/>
                <w:szCs w:val="22"/>
              </w:rPr>
              <w:instrText xml:space="preserve"> =SUM(ABOVE) </w:instrText>
            </w:r>
            <w:r w:rsidRPr="00D76B79">
              <w:rPr>
                <w:rFonts w:ascii="Calibri" w:hAnsi="Calibri" w:cs="Arial"/>
                <w:sz w:val="22"/>
                <w:szCs w:val="22"/>
              </w:rPr>
              <w:fldChar w:fldCharType="separate"/>
            </w:r>
            <w:r w:rsidRPr="00D76B79">
              <w:rPr>
                <w:rFonts w:ascii="Calibri" w:hAnsi="Calibri" w:cs="Arial"/>
                <w:noProof/>
                <w:sz w:val="22"/>
                <w:szCs w:val="22"/>
              </w:rPr>
              <w:t>7452</w:t>
            </w:r>
            <w:r w:rsidRPr="00D76B79">
              <w:rPr>
                <w:rFonts w:ascii="Calibri" w:hAnsi="Calibri" w:cs="Arial"/>
                <w:sz w:val="22"/>
                <w:szCs w:val="22"/>
              </w:rPr>
              <w:fldChar w:fldCharType="end"/>
            </w:r>
          </w:p>
        </w:tc>
        <w:tc>
          <w:tcPr>
            <w:tcW w:w="1038" w:type="dxa"/>
          </w:tcPr>
          <w:p w14:paraId="317164B6" w14:textId="77777777" w:rsidR="00D76525" w:rsidRPr="00D76B79" w:rsidRDefault="00D76525" w:rsidP="00D76B79">
            <w:pPr>
              <w:jc w:val="right"/>
              <w:rPr>
                <w:rFonts w:ascii="Calibri" w:hAnsi="Calibri" w:cs="Arial"/>
                <w:sz w:val="22"/>
                <w:szCs w:val="22"/>
              </w:rPr>
            </w:pPr>
            <w:r w:rsidRPr="00D76B79">
              <w:rPr>
                <w:rFonts w:ascii="Calibri" w:hAnsi="Calibri" w:cs="Arial"/>
                <w:sz w:val="22"/>
                <w:szCs w:val="22"/>
              </w:rPr>
              <w:fldChar w:fldCharType="begin"/>
            </w:r>
            <w:r w:rsidRPr="00D76B79">
              <w:rPr>
                <w:rFonts w:ascii="Calibri" w:hAnsi="Calibri" w:cs="Arial"/>
                <w:sz w:val="22"/>
                <w:szCs w:val="22"/>
              </w:rPr>
              <w:instrText xml:space="preserve"> =SUM(ABOVE) </w:instrText>
            </w:r>
            <w:r w:rsidRPr="00D76B79">
              <w:rPr>
                <w:rFonts w:ascii="Calibri" w:hAnsi="Calibri" w:cs="Arial"/>
                <w:sz w:val="22"/>
                <w:szCs w:val="22"/>
              </w:rPr>
              <w:fldChar w:fldCharType="separate"/>
            </w:r>
            <w:r w:rsidRPr="00D76B79">
              <w:rPr>
                <w:rFonts w:ascii="Calibri" w:hAnsi="Calibri" w:cs="Arial"/>
                <w:noProof/>
                <w:sz w:val="22"/>
                <w:szCs w:val="22"/>
              </w:rPr>
              <w:t>575</w:t>
            </w:r>
            <w:r w:rsidRPr="00D76B79">
              <w:rPr>
                <w:rFonts w:ascii="Calibri" w:hAnsi="Calibri" w:cs="Arial"/>
                <w:sz w:val="22"/>
                <w:szCs w:val="22"/>
              </w:rPr>
              <w:fldChar w:fldCharType="end"/>
            </w:r>
          </w:p>
        </w:tc>
      </w:tr>
    </w:tbl>
    <w:p w14:paraId="0E889A3A" w14:textId="77777777" w:rsidR="0073776E" w:rsidRDefault="0073776E" w:rsidP="00DF0EB6">
      <w:pPr>
        <w:rPr>
          <w:rFonts w:ascii="Calibri" w:hAnsi="Calibri"/>
          <w:b/>
          <w:sz w:val="22"/>
          <w:szCs w:val="22"/>
        </w:rPr>
      </w:pPr>
    </w:p>
    <w:p w14:paraId="29916336" w14:textId="77777777" w:rsidR="00E8261A" w:rsidRPr="007D5A49" w:rsidRDefault="00653FBC" w:rsidP="00DF0EB6">
      <w:r w:rsidRPr="007D5A49">
        <w:t> </w:t>
      </w:r>
    </w:p>
    <w:p w14:paraId="4997D4AD" w14:textId="77777777" w:rsidR="00E8261A" w:rsidRPr="007D5A49" w:rsidRDefault="00E8261A" w:rsidP="00DF0EB6"/>
    <w:p w14:paraId="60C6C451" w14:textId="77777777" w:rsidR="00A15732" w:rsidRPr="007D5A49" w:rsidRDefault="00A15732" w:rsidP="00DF0EB6"/>
    <w:p w14:paraId="44663E9A" w14:textId="77777777" w:rsidR="00E8261A" w:rsidRPr="007D5A49" w:rsidRDefault="00E8261A" w:rsidP="00DF0EB6"/>
    <w:p w14:paraId="217C785B" w14:textId="77777777" w:rsidR="00E8261A" w:rsidRPr="00633228" w:rsidRDefault="00E8261A" w:rsidP="00653FBC">
      <w:pPr>
        <w:rPr>
          <w:rFonts w:ascii="Calibri" w:hAnsi="Calibri"/>
          <w:sz w:val="22"/>
          <w:szCs w:val="22"/>
        </w:rPr>
      </w:pPr>
    </w:p>
    <w:sectPr w:rsidR="00E8261A" w:rsidRPr="00633228" w:rsidSect="00653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83196"/>
    <w:multiLevelType w:val="hybridMultilevel"/>
    <w:tmpl w:val="0E260B6E"/>
    <w:lvl w:ilvl="0" w:tplc="471C8A3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FA0553"/>
    <w:multiLevelType w:val="hybridMultilevel"/>
    <w:tmpl w:val="37A6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21EDB"/>
    <w:multiLevelType w:val="hybridMultilevel"/>
    <w:tmpl w:val="7EA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D76675"/>
    <w:multiLevelType w:val="hybridMultilevel"/>
    <w:tmpl w:val="BB2E4D22"/>
    <w:lvl w:ilvl="0" w:tplc="471C8A3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595C9D"/>
    <w:multiLevelType w:val="hybridMultilevel"/>
    <w:tmpl w:val="99DC36F2"/>
    <w:lvl w:ilvl="0" w:tplc="471C8A3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B6"/>
    <w:rsid w:val="00044E49"/>
    <w:rsid w:val="00046888"/>
    <w:rsid w:val="000775DD"/>
    <w:rsid w:val="00082FA4"/>
    <w:rsid w:val="000935D3"/>
    <w:rsid w:val="000A380B"/>
    <w:rsid w:val="000B45B1"/>
    <w:rsid w:val="000C2228"/>
    <w:rsid w:val="000C3971"/>
    <w:rsid w:val="000F26D2"/>
    <w:rsid w:val="000F63CE"/>
    <w:rsid w:val="001617A8"/>
    <w:rsid w:val="0016674A"/>
    <w:rsid w:val="001837DE"/>
    <w:rsid w:val="00196C2E"/>
    <w:rsid w:val="001B08B0"/>
    <w:rsid w:val="001B4311"/>
    <w:rsid w:val="001C2ADA"/>
    <w:rsid w:val="00212932"/>
    <w:rsid w:val="00223106"/>
    <w:rsid w:val="0022601C"/>
    <w:rsid w:val="00253B19"/>
    <w:rsid w:val="00264439"/>
    <w:rsid w:val="002B37C5"/>
    <w:rsid w:val="002C2FBF"/>
    <w:rsid w:val="002D11BD"/>
    <w:rsid w:val="002E19B9"/>
    <w:rsid w:val="002F5136"/>
    <w:rsid w:val="00303C4C"/>
    <w:rsid w:val="00343DE4"/>
    <w:rsid w:val="003636D9"/>
    <w:rsid w:val="0036514C"/>
    <w:rsid w:val="0036770A"/>
    <w:rsid w:val="003C0952"/>
    <w:rsid w:val="003D6351"/>
    <w:rsid w:val="00410D4A"/>
    <w:rsid w:val="004171D7"/>
    <w:rsid w:val="004179BD"/>
    <w:rsid w:val="00454E3A"/>
    <w:rsid w:val="00463B11"/>
    <w:rsid w:val="0046518F"/>
    <w:rsid w:val="004723A4"/>
    <w:rsid w:val="004973CE"/>
    <w:rsid w:val="004B2305"/>
    <w:rsid w:val="00506A69"/>
    <w:rsid w:val="00523696"/>
    <w:rsid w:val="00530ABD"/>
    <w:rsid w:val="00534BE4"/>
    <w:rsid w:val="00550B15"/>
    <w:rsid w:val="00555A31"/>
    <w:rsid w:val="0057008F"/>
    <w:rsid w:val="00594660"/>
    <w:rsid w:val="005A08DA"/>
    <w:rsid w:val="005A59C1"/>
    <w:rsid w:val="005C1192"/>
    <w:rsid w:val="005D4C88"/>
    <w:rsid w:val="005E495E"/>
    <w:rsid w:val="005E4EDC"/>
    <w:rsid w:val="005E7BDB"/>
    <w:rsid w:val="00602371"/>
    <w:rsid w:val="00621281"/>
    <w:rsid w:val="006271D4"/>
    <w:rsid w:val="00633228"/>
    <w:rsid w:val="00651ECD"/>
    <w:rsid w:val="00653FBC"/>
    <w:rsid w:val="006731E0"/>
    <w:rsid w:val="006F3118"/>
    <w:rsid w:val="006F4DA4"/>
    <w:rsid w:val="006F614A"/>
    <w:rsid w:val="00704E51"/>
    <w:rsid w:val="00715F53"/>
    <w:rsid w:val="00716112"/>
    <w:rsid w:val="00725173"/>
    <w:rsid w:val="007367BF"/>
    <w:rsid w:val="0073776E"/>
    <w:rsid w:val="00745A8A"/>
    <w:rsid w:val="00751071"/>
    <w:rsid w:val="00763D3E"/>
    <w:rsid w:val="00767E95"/>
    <w:rsid w:val="0077126D"/>
    <w:rsid w:val="00784A3E"/>
    <w:rsid w:val="007A1EA7"/>
    <w:rsid w:val="007C7EA2"/>
    <w:rsid w:val="007D3080"/>
    <w:rsid w:val="007D5A49"/>
    <w:rsid w:val="007E7021"/>
    <w:rsid w:val="008073CE"/>
    <w:rsid w:val="00820014"/>
    <w:rsid w:val="00840C38"/>
    <w:rsid w:val="00865755"/>
    <w:rsid w:val="00892C46"/>
    <w:rsid w:val="008A1452"/>
    <w:rsid w:val="008C0A46"/>
    <w:rsid w:val="008E0258"/>
    <w:rsid w:val="008E57F9"/>
    <w:rsid w:val="008F1C12"/>
    <w:rsid w:val="00916DE3"/>
    <w:rsid w:val="009265FC"/>
    <w:rsid w:val="009350F4"/>
    <w:rsid w:val="00951C4E"/>
    <w:rsid w:val="00957FCA"/>
    <w:rsid w:val="00976B48"/>
    <w:rsid w:val="009A17E4"/>
    <w:rsid w:val="009B0EC2"/>
    <w:rsid w:val="009C0A70"/>
    <w:rsid w:val="009C110C"/>
    <w:rsid w:val="009C1789"/>
    <w:rsid w:val="009E12DF"/>
    <w:rsid w:val="009F723D"/>
    <w:rsid w:val="00A048C8"/>
    <w:rsid w:val="00A15732"/>
    <w:rsid w:val="00A269E7"/>
    <w:rsid w:val="00A47BCA"/>
    <w:rsid w:val="00A57E3D"/>
    <w:rsid w:val="00AA7EC9"/>
    <w:rsid w:val="00AC1A33"/>
    <w:rsid w:val="00AD18A0"/>
    <w:rsid w:val="00B15DAF"/>
    <w:rsid w:val="00B1751E"/>
    <w:rsid w:val="00B3484C"/>
    <w:rsid w:val="00B42BD9"/>
    <w:rsid w:val="00B461CB"/>
    <w:rsid w:val="00B654B9"/>
    <w:rsid w:val="00B706AB"/>
    <w:rsid w:val="00B84D1C"/>
    <w:rsid w:val="00B91285"/>
    <w:rsid w:val="00B95114"/>
    <w:rsid w:val="00B96648"/>
    <w:rsid w:val="00BA2115"/>
    <w:rsid w:val="00BE3339"/>
    <w:rsid w:val="00BF02B8"/>
    <w:rsid w:val="00BF0E35"/>
    <w:rsid w:val="00C11DF2"/>
    <w:rsid w:val="00C17E1F"/>
    <w:rsid w:val="00C34922"/>
    <w:rsid w:val="00C61C1E"/>
    <w:rsid w:val="00C6511E"/>
    <w:rsid w:val="00CE0AE6"/>
    <w:rsid w:val="00CF16C0"/>
    <w:rsid w:val="00D01778"/>
    <w:rsid w:val="00D07334"/>
    <w:rsid w:val="00D2607B"/>
    <w:rsid w:val="00D34657"/>
    <w:rsid w:val="00D432C0"/>
    <w:rsid w:val="00D435F1"/>
    <w:rsid w:val="00D76525"/>
    <w:rsid w:val="00D76B79"/>
    <w:rsid w:val="00DA21B5"/>
    <w:rsid w:val="00DA4157"/>
    <w:rsid w:val="00DA794A"/>
    <w:rsid w:val="00DC2956"/>
    <w:rsid w:val="00DF0EB6"/>
    <w:rsid w:val="00DF4E0D"/>
    <w:rsid w:val="00E078B0"/>
    <w:rsid w:val="00E14B17"/>
    <w:rsid w:val="00E23884"/>
    <w:rsid w:val="00E41A54"/>
    <w:rsid w:val="00E468A0"/>
    <w:rsid w:val="00E8261A"/>
    <w:rsid w:val="00E909D5"/>
    <w:rsid w:val="00E950E2"/>
    <w:rsid w:val="00ED78BC"/>
    <w:rsid w:val="00EE23FA"/>
    <w:rsid w:val="00EE4435"/>
    <w:rsid w:val="00EE47A5"/>
    <w:rsid w:val="00EE7512"/>
    <w:rsid w:val="00F24019"/>
    <w:rsid w:val="00F46FFF"/>
    <w:rsid w:val="00F51721"/>
    <w:rsid w:val="00F83B1F"/>
    <w:rsid w:val="00F92633"/>
    <w:rsid w:val="00F92CF2"/>
    <w:rsid w:val="00F94233"/>
    <w:rsid w:val="00FC0C6E"/>
    <w:rsid w:val="00FD5C8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AA2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63D3E"/>
    <w:rPr>
      <w:rFonts w:ascii="Tahoma" w:hAnsi="Tahoma" w:cs="Tahoma"/>
      <w:sz w:val="16"/>
      <w:szCs w:val="16"/>
    </w:rPr>
  </w:style>
  <w:style w:type="table" w:styleId="TableGrid">
    <w:name w:val="Table Grid"/>
    <w:basedOn w:val="TableNormal"/>
    <w:rsid w:val="00D76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9474</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AMERICAN PRIVATE ENTERPRISE PROGRAM</vt:lpstr>
    </vt:vector>
  </TitlesOfParts>
  <Company>University of Kentucky</Company>
  <LinksUpToDate>false</LinksUpToDate>
  <CharactersWithSpaces>11114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PRIVATE ENTERPRISE PROGRAM</dc:title>
  <dc:subject/>
  <dc:creator>Linda Inman</dc:creator>
  <cp:keywords/>
  <dc:description/>
  <cp:lastModifiedBy>Duff, Sandy</cp:lastModifiedBy>
  <cp:revision>2</cp:revision>
  <cp:lastPrinted>2009-02-12T15:52:00Z</cp:lastPrinted>
  <dcterms:created xsi:type="dcterms:W3CDTF">2017-10-25T18:15:00Z</dcterms:created>
  <dcterms:modified xsi:type="dcterms:W3CDTF">2017-10-25T18:15:00Z</dcterms:modified>
</cp:coreProperties>
</file>